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/>
          <w:sz w:val="44"/>
          <w:szCs w:val="44"/>
        </w:rPr>
      </w:pPr>
      <w:bookmarkStart w:id="0" w:name="_Toc5496"/>
      <w:bookmarkStart w:id="1" w:name="_Toc4142"/>
      <w:bookmarkStart w:id="2" w:name="_Toc22015"/>
      <w:bookmarkStart w:id="3" w:name="_Toc1034"/>
      <w:bookmarkStart w:id="4" w:name="_Toc25521"/>
      <w:bookmarkStart w:id="5" w:name="_Toc31147"/>
      <w:bookmarkStart w:id="6" w:name="_Toc13280"/>
      <w:bookmarkStart w:id="7" w:name="_Toc20114"/>
      <w:bookmarkStart w:id="8" w:name="_Toc20057"/>
      <w:bookmarkStart w:id="9" w:name="_Toc2287"/>
      <w:bookmarkStart w:id="10" w:name="_Toc349825344"/>
      <w:r>
        <w:rPr>
          <w:rFonts w:hint="eastAsia"/>
          <w:b/>
          <w:bCs/>
          <w:sz w:val="44"/>
          <w:szCs w:val="44"/>
          <w:lang w:val="en-US" w:eastAsia="zh-CN"/>
        </w:rPr>
        <w:t>商云</w:t>
      </w:r>
      <w:r>
        <w:rPr>
          <w:rFonts w:hint="eastAsia"/>
          <w:sz w:val="44"/>
          <w:szCs w:val="44"/>
          <w:lang w:val="en-US" w:eastAsia="zh-CN"/>
        </w:rPr>
        <w:t>X</w:t>
      </w:r>
      <w:r>
        <w:rPr>
          <w:rFonts w:hint="eastAsia"/>
          <w:sz w:val="44"/>
          <w:szCs w:val="44"/>
        </w:rPr>
        <w:t>升级</w:t>
      </w:r>
      <w:bookmarkEnd w:id="0"/>
      <w:r>
        <w:rPr>
          <w:rFonts w:hint="eastAsia"/>
          <w:sz w:val="44"/>
          <w:szCs w:val="44"/>
          <w:lang w:eastAsia="zh-CN"/>
        </w:rPr>
        <w:t>白皮书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\u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_Toc31147 </w:instrText>
      </w:r>
      <w:r>
        <w:rPr>
          <w:rFonts w:hint="eastAsia"/>
        </w:rPr>
        <w:fldChar w:fldCharType="separate"/>
      </w:r>
      <w:r>
        <w:rPr>
          <w:rFonts w:hint="eastAsia"/>
          <w:bCs/>
          <w:szCs w:val="44"/>
          <w:lang w:val="en-US" w:eastAsia="zh-CN"/>
        </w:rPr>
        <w:t>商云</w:t>
      </w:r>
      <w:r>
        <w:rPr>
          <w:rFonts w:hint="eastAsia"/>
          <w:szCs w:val="44"/>
          <w:lang w:val="en-US" w:eastAsia="zh-CN"/>
        </w:rPr>
        <w:t>X</w:t>
      </w:r>
      <w:r>
        <w:rPr>
          <w:rFonts w:hint="eastAsia"/>
          <w:szCs w:val="44"/>
        </w:rPr>
        <w:t>升级</w:t>
      </w:r>
      <w:r>
        <w:rPr>
          <w:rFonts w:hint="eastAsia"/>
          <w:szCs w:val="44"/>
          <w:lang w:eastAsia="zh-CN"/>
        </w:rPr>
        <w:t>白皮书</w:t>
      </w:r>
      <w:r>
        <w:tab/>
      </w:r>
      <w:r>
        <w:fldChar w:fldCharType="begin"/>
      </w:r>
      <w:r>
        <w:instrText xml:space="preserve"> PAGEREF _Toc31147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_Toc3428 </w:instrText>
      </w:r>
      <w:r>
        <w:rPr>
          <w:rFonts w:hint="eastAsia"/>
        </w:rPr>
        <w:fldChar w:fldCharType="separate"/>
      </w:r>
      <w:r>
        <w:rPr>
          <w:rFonts w:hint="eastAsia"/>
          <w:bCs w:val="0"/>
          <w:lang w:eastAsia="zh-CN"/>
        </w:rPr>
        <w:t>后台系统</w:t>
      </w:r>
      <w:r>
        <w:tab/>
      </w:r>
      <w:r>
        <w:fldChar w:fldCharType="begin"/>
      </w:r>
      <w:r>
        <w:instrText xml:space="preserve"> PAGEREF _Toc3428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_Toc13986 </w:instrText>
      </w:r>
      <w:r>
        <w:rPr>
          <w:rFonts w:hint="eastAsia"/>
        </w:rPr>
        <w:fldChar w:fldCharType="separate"/>
      </w:r>
      <w:r>
        <w:rPr>
          <w:rFonts w:hint="eastAsia"/>
        </w:rPr>
        <w:t>档案</w:t>
      </w:r>
      <w:r>
        <w:rPr>
          <w:rFonts w:hint="eastAsia"/>
          <w:lang w:eastAsia="zh-CN"/>
        </w:rPr>
        <w:t>优化</w:t>
      </w:r>
      <w:r>
        <w:tab/>
      </w:r>
      <w:r>
        <w:fldChar w:fldCharType="begin"/>
      </w:r>
      <w:r>
        <w:instrText xml:space="preserve"> PAGEREF _Toc13986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_Toc31773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淘汰商品</w:t>
      </w:r>
      <w:r>
        <w:tab/>
      </w:r>
      <w:r>
        <w:fldChar w:fldCharType="begin"/>
      </w:r>
      <w:r>
        <w:instrText xml:space="preserve"> PAGEREF _Toc31773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_Toc23739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商品档案</w:t>
      </w:r>
      <w:r>
        <w:tab/>
      </w:r>
      <w:r>
        <w:fldChar w:fldCharType="begin"/>
      </w:r>
      <w:r>
        <w:instrText xml:space="preserve"> PAGEREF _Toc23739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_Toc2465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滞销商品</w:t>
      </w:r>
      <w:r>
        <w:tab/>
      </w:r>
      <w:r>
        <w:fldChar w:fldCharType="begin"/>
      </w:r>
      <w:r>
        <w:instrText xml:space="preserve"> PAGEREF _Toc2465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_Toc12509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分店商品配置</w:t>
      </w:r>
      <w:r>
        <w:tab/>
      </w:r>
      <w:r>
        <w:fldChar w:fldCharType="begin"/>
      </w:r>
      <w:r>
        <w:instrText xml:space="preserve"> PAGEREF _Toc12509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_Toc8913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促销优化</w:t>
      </w:r>
      <w:r>
        <w:tab/>
      </w:r>
      <w:r>
        <w:fldChar w:fldCharType="begin"/>
      </w:r>
      <w:r>
        <w:instrText xml:space="preserve"> PAGEREF _Toc8913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_Toc430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买满减促销</w:t>
      </w:r>
      <w:r>
        <w:tab/>
      </w:r>
      <w:r>
        <w:fldChar w:fldCharType="begin"/>
      </w:r>
      <w:r>
        <w:instrText xml:space="preserve"> PAGEREF _Toc430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_Toc17368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礼券发放</w:t>
      </w:r>
      <w:r>
        <w:tab/>
      </w:r>
      <w:r>
        <w:fldChar w:fldCharType="begin"/>
      </w:r>
      <w:r>
        <w:instrText xml:space="preserve"> PAGEREF _Toc17368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_Toc10824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礼券发放统计报表</w:t>
      </w:r>
      <w:r>
        <w:tab/>
      </w:r>
      <w:r>
        <w:fldChar w:fldCharType="begin"/>
      </w:r>
      <w:r>
        <w:instrText xml:space="preserve"> PAGEREF _Toc10824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_Toc21662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会员优化</w:t>
      </w:r>
      <w:r>
        <w:tab/>
      </w:r>
      <w:r>
        <w:fldChar w:fldCharType="begin"/>
      </w:r>
      <w:r>
        <w:instrText xml:space="preserve"> PAGEREF _Toc21662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_Toc20316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会员日</w:t>
      </w:r>
      <w:r>
        <w:tab/>
      </w:r>
      <w:r>
        <w:fldChar w:fldCharType="begin"/>
      </w:r>
      <w:r>
        <w:instrText xml:space="preserve"> PAGEREF _Toc20316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_Toc31184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储值卡批量充值</w:t>
      </w:r>
      <w:r>
        <w:tab/>
      </w:r>
      <w:r>
        <w:fldChar w:fldCharType="begin"/>
      </w:r>
      <w:r>
        <w:instrText xml:space="preserve"> PAGEREF _Toc31184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_Toc21150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零售优化</w:t>
      </w:r>
      <w:r>
        <w:tab/>
      </w:r>
      <w:r>
        <w:fldChar w:fldCharType="begin"/>
      </w:r>
      <w:r>
        <w:instrText xml:space="preserve"> PAGEREF _Toc21150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_Toc1827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分店仓库</w:t>
      </w:r>
      <w:r>
        <w:tab/>
      </w:r>
      <w:r>
        <w:fldChar w:fldCharType="begin"/>
      </w:r>
      <w:r>
        <w:instrText xml:space="preserve"> PAGEREF _Toc1827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_Toc5751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批发优化</w:t>
      </w:r>
      <w:r>
        <w:tab/>
      </w:r>
      <w:r>
        <w:fldChar w:fldCharType="begin"/>
      </w:r>
      <w:r>
        <w:instrText xml:space="preserve"> PAGEREF _Toc5751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_Toc25793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操作员批发销售最低折扣</w:t>
      </w:r>
      <w:r>
        <w:tab/>
      </w:r>
      <w:r>
        <w:fldChar w:fldCharType="begin"/>
      </w:r>
      <w:r>
        <w:instrText xml:space="preserve"> PAGEREF _Toc25793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_Toc15430 </w:instrText>
      </w:r>
      <w:r>
        <w:rPr>
          <w:rFonts w:hint="eastAsia"/>
        </w:rPr>
        <w:fldChar w:fldCharType="separate"/>
      </w:r>
      <w:r>
        <w:rPr>
          <w:rFonts w:hint="eastAsia"/>
          <w:lang w:eastAsia="zh-CN"/>
        </w:rPr>
        <w:t>连锁配送</w:t>
      </w:r>
      <w:r>
        <w:tab/>
      </w:r>
      <w:r>
        <w:fldChar w:fldCharType="begin"/>
      </w:r>
      <w:r>
        <w:instrText xml:space="preserve"> PAGEREF _Toc15430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_Toc2299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外卖模块</w:t>
      </w:r>
      <w:r>
        <w:tab/>
      </w:r>
      <w:r>
        <w:fldChar w:fldCharType="begin"/>
      </w:r>
      <w:r>
        <w:instrText xml:space="preserve"> PAGEREF _Toc2299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_Toc6592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微外卖订单报表</w:t>
      </w:r>
      <w:r>
        <w:tab/>
      </w:r>
      <w:r>
        <w:fldChar w:fldCharType="begin"/>
      </w:r>
      <w:r>
        <w:instrText xml:space="preserve"> PAGEREF _Toc6592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_Toc28856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前台系统</w:t>
      </w:r>
      <w:r>
        <w:tab/>
      </w:r>
      <w:r>
        <w:fldChar w:fldCharType="begin"/>
      </w:r>
      <w:r>
        <w:instrText xml:space="preserve"> PAGEREF _Toc28856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_Toc17960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前台对账</w:t>
      </w:r>
      <w:r>
        <w:tab/>
      </w:r>
      <w:r>
        <w:fldChar w:fldCharType="begin"/>
      </w:r>
      <w:r>
        <w:instrText xml:space="preserve"> PAGEREF _Toc17960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_Toc5182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前台登录POS判断</w:t>
      </w:r>
      <w:r>
        <w:tab/>
      </w:r>
      <w:r>
        <w:fldChar w:fldCharType="begin"/>
      </w:r>
      <w:r>
        <w:instrText xml:space="preserve"> PAGEREF _Toc5182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_Toc26234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前台销售取价</w:t>
      </w:r>
      <w:r>
        <w:tab/>
      </w:r>
      <w:r>
        <w:fldChar w:fldCharType="begin"/>
      </w:r>
      <w:r>
        <w:instrText xml:space="preserve"> PAGEREF _Toc26234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_Toc828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前台显示加密狗号</w:t>
      </w:r>
      <w:r>
        <w:tab/>
      </w:r>
      <w:r>
        <w:fldChar w:fldCharType="begin"/>
      </w:r>
      <w:r>
        <w:instrText xml:space="preserve"> PAGEREF _Toc828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_Toc22464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优化零钱包付款</w:t>
      </w:r>
      <w:r>
        <w:tab/>
      </w:r>
      <w:r>
        <w:fldChar w:fldCharType="begin"/>
      </w:r>
      <w:r>
        <w:instrText xml:space="preserve"> PAGEREF _Toc22464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_Toc27210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微外卖</w:t>
      </w:r>
      <w:r>
        <w:tab/>
      </w:r>
      <w:r>
        <w:fldChar w:fldCharType="begin"/>
      </w:r>
      <w:r>
        <w:instrText xml:space="preserve"> PAGEREF _Toc27210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_Toc4383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购物券有效性判断</w:t>
      </w:r>
      <w:r>
        <w:tab/>
      </w:r>
      <w:r>
        <w:fldChar w:fldCharType="begin"/>
      </w:r>
      <w:r>
        <w:instrText xml:space="preserve"> PAGEREF _Toc4383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_Toc5426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小票</w:t>
      </w:r>
      <w:r>
        <w:tab/>
      </w:r>
      <w:r>
        <w:fldChar w:fldCharType="begin"/>
      </w:r>
      <w:r>
        <w:instrText xml:space="preserve"> PAGEREF _Toc5426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306"/>
        </w:tabs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_Toc9072 </w:instrText>
      </w:r>
      <w:r>
        <w:rPr>
          <w:rFonts w:hint="eastAsia"/>
        </w:rPr>
        <w:fldChar w:fldCharType="separate"/>
      </w:r>
      <w:r>
        <w:rPr>
          <w:rFonts w:hint="eastAsia"/>
          <w:szCs w:val="22"/>
          <w:lang w:val="en-US" w:eastAsia="zh-CN"/>
        </w:rPr>
        <w:t>界面</w:t>
      </w:r>
      <w:r>
        <w:tab/>
      </w:r>
      <w:r>
        <w:fldChar w:fldCharType="begin"/>
      </w:r>
      <w:r>
        <w:instrText xml:space="preserve"> PAGEREF _Toc9072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fldChar w:fldCharType="end"/>
      </w:r>
    </w:p>
    <w:p>
      <w:bookmarkStart w:id="281" w:name="_GoBack"/>
      <w:bookmarkEnd w:id="281"/>
    </w:p>
    <w:p>
      <w:pPr>
        <w:rPr>
          <w:rFonts w:hint="eastAsia"/>
        </w:rPr>
      </w:pPr>
      <w:r>
        <w:rPr>
          <w:rFonts w:hint="eastAsia"/>
        </w:rPr>
        <w:fldChar w:fldCharType="end"/>
      </w:r>
    </w:p>
    <w:p>
      <w:pPr>
        <w:pStyle w:val="8"/>
      </w:pPr>
      <w:bookmarkStart w:id="11" w:name="_Toc11847"/>
      <w:bookmarkStart w:id="12" w:name="_Toc31802"/>
      <w:bookmarkStart w:id="13" w:name="_Toc22671"/>
      <w:bookmarkStart w:id="14" w:name="_Toc10117"/>
      <w:bookmarkStart w:id="15" w:name="_Toc31999"/>
      <w:bookmarkStart w:id="16" w:name="_Toc3428"/>
      <w:bookmarkStart w:id="17" w:name="_Toc13979"/>
      <w:bookmarkStart w:id="18" w:name="_Toc21488"/>
      <w:bookmarkStart w:id="19" w:name="_Toc9819"/>
      <w:bookmarkStart w:id="20" w:name="_Toc2701"/>
      <w:r>
        <w:rPr>
          <w:rStyle w:val="11"/>
          <w:rFonts w:hint="eastAsia"/>
          <w:b/>
          <w:bCs w:val="0"/>
          <w:lang w:eastAsia="zh-CN"/>
        </w:rPr>
        <w:t>后台系统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3"/>
        <w:rPr>
          <w:rFonts w:hint="eastAsia"/>
          <w:lang w:eastAsia="zh-CN"/>
        </w:rPr>
      </w:pPr>
      <w:bookmarkStart w:id="21" w:name="_Toc15431"/>
      <w:bookmarkStart w:id="22" w:name="_Toc14131"/>
      <w:bookmarkStart w:id="23" w:name="_Toc13986"/>
      <w:bookmarkStart w:id="24" w:name="_Toc6822"/>
      <w:bookmarkStart w:id="25" w:name="_Toc29354"/>
      <w:bookmarkStart w:id="26" w:name="_Toc26154"/>
      <w:bookmarkStart w:id="27" w:name="_Toc20931"/>
      <w:bookmarkStart w:id="28" w:name="_Toc14758"/>
      <w:bookmarkStart w:id="29" w:name="_Toc29599"/>
      <w:bookmarkStart w:id="30" w:name="_Toc24269"/>
      <w:r>
        <w:rPr>
          <w:rFonts w:hint="eastAsia"/>
        </w:rPr>
        <w:t>档案</w:t>
      </w:r>
      <w:r>
        <w:rPr>
          <w:rFonts w:hint="eastAsia"/>
          <w:lang w:eastAsia="zh-CN"/>
        </w:rPr>
        <w:t>优化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>
      <w:pPr>
        <w:pStyle w:val="4"/>
        <w:rPr>
          <w:rFonts w:hint="eastAsia"/>
          <w:lang w:eastAsia="zh-CN"/>
        </w:rPr>
      </w:pPr>
      <w:bookmarkStart w:id="31" w:name="_Toc27931"/>
      <w:bookmarkStart w:id="32" w:name="_Toc10684"/>
      <w:bookmarkStart w:id="33" w:name="_Toc28906"/>
      <w:bookmarkStart w:id="34" w:name="_Toc14017"/>
      <w:bookmarkStart w:id="35" w:name="_Toc7940"/>
      <w:bookmarkStart w:id="36" w:name="_Toc26371"/>
      <w:bookmarkStart w:id="37" w:name="_Toc17208"/>
      <w:bookmarkStart w:id="38" w:name="_Toc12125"/>
      <w:bookmarkStart w:id="39" w:name="_Toc31773"/>
      <w:bookmarkStart w:id="40" w:name="_Toc4867"/>
      <w:r>
        <w:rPr>
          <w:rFonts w:hint="eastAsia"/>
          <w:lang w:eastAsia="zh-CN"/>
        </w:rPr>
        <w:t>淘汰商品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  <w:lang w:eastAsia="zh-CN"/>
        </w:rPr>
        <w:t>增加淘汰商品查询功能。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>
      <w:pPr>
        <w:pStyle w:val="4"/>
        <w:rPr>
          <w:rFonts w:hint="eastAsia"/>
          <w:b/>
          <w:lang w:eastAsia="zh-CN"/>
        </w:rPr>
      </w:pPr>
      <w:bookmarkStart w:id="41" w:name="_Toc29351"/>
      <w:bookmarkStart w:id="42" w:name="_Toc20906"/>
      <w:bookmarkStart w:id="43" w:name="_Toc24025"/>
      <w:bookmarkStart w:id="44" w:name="_Toc23739"/>
      <w:bookmarkStart w:id="45" w:name="_Toc23005"/>
      <w:bookmarkStart w:id="46" w:name="_Toc26768"/>
      <w:bookmarkStart w:id="47" w:name="_Toc31258"/>
      <w:bookmarkStart w:id="48" w:name="_Toc27249"/>
      <w:bookmarkStart w:id="49" w:name="_Toc28445"/>
      <w:bookmarkStart w:id="50" w:name="_Toc21112"/>
      <w:r>
        <w:rPr>
          <w:rFonts w:hint="eastAsia"/>
          <w:b/>
          <w:lang w:eastAsia="zh-CN"/>
        </w:rPr>
        <w:t>商品档案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  <w:lang w:eastAsia="zh-CN"/>
        </w:rPr>
        <w:t>商品设置增加参数，控制商品档案是否可以直接修改主供应商。</w:t>
      </w:r>
      <w:r>
        <w:rPr>
          <w:rFonts w:hint="eastAsia" w:ascii="宋体" w:hAnsi="宋体" w:eastAsia="宋体" w:cs="宋体"/>
          <w:lang w:val="en-US" w:eastAsia="zh-CN"/>
        </w:rPr>
        <w:tab/>
      </w:r>
    </w:p>
    <w:p>
      <w:pPr>
        <w:pStyle w:val="4"/>
        <w:rPr>
          <w:rFonts w:hint="eastAsia"/>
          <w:b/>
          <w:lang w:eastAsia="zh-CN"/>
        </w:rPr>
      </w:pPr>
      <w:bookmarkStart w:id="51" w:name="_Toc31835"/>
      <w:bookmarkStart w:id="52" w:name="_Toc17463"/>
      <w:bookmarkStart w:id="53" w:name="_Toc22854"/>
      <w:bookmarkStart w:id="54" w:name="_Toc7155"/>
      <w:bookmarkStart w:id="55" w:name="_Toc36"/>
      <w:bookmarkStart w:id="56" w:name="_Toc29142"/>
      <w:bookmarkStart w:id="57" w:name="_Toc2465"/>
      <w:bookmarkStart w:id="58" w:name="_Toc31358"/>
      <w:bookmarkStart w:id="59" w:name="_Toc9317"/>
      <w:bookmarkStart w:id="60" w:name="_Toc24337"/>
      <w:r>
        <w:rPr>
          <w:rFonts w:hint="eastAsia"/>
          <w:b/>
          <w:lang w:eastAsia="zh-CN"/>
        </w:rPr>
        <w:t>滞销商品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滞销商品中增加未发生业务的数据可以做删除，并增加删除记录。</w:t>
      </w:r>
    </w:p>
    <w:p>
      <w:pPr>
        <w:pStyle w:val="4"/>
        <w:rPr>
          <w:rFonts w:hint="eastAsia"/>
          <w:b/>
          <w:lang w:eastAsia="zh-CN"/>
        </w:rPr>
      </w:pPr>
      <w:bookmarkStart w:id="61" w:name="_Toc24897"/>
      <w:bookmarkStart w:id="62" w:name="_Toc7972"/>
      <w:bookmarkStart w:id="63" w:name="_Toc19638"/>
      <w:bookmarkStart w:id="64" w:name="_Toc18188"/>
      <w:bookmarkStart w:id="65" w:name="_Toc2328"/>
      <w:bookmarkStart w:id="66" w:name="_Toc8017"/>
      <w:bookmarkStart w:id="67" w:name="_Toc13405"/>
      <w:bookmarkStart w:id="68" w:name="_Toc11167"/>
      <w:bookmarkStart w:id="69" w:name="_Toc12509"/>
      <w:bookmarkStart w:id="70" w:name="_Toc30151"/>
      <w:r>
        <w:rPr>
          <w:rFonts w:hint="eastAsia"/>
          <w:b/>
          <w:lang w:eastAsia="zh-CN"/>
        </w:rPr>
        <w:t>分店商品配置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  <w:lang w:eastAsia="zh-CN"/>
        </w:rPr>
        <w:t>优化分店商品配置，分店商品配置增加复制商品状态的功能。</w:t>
      </w:r>
    </w:p>
    <w:p>
      <w:pPr>
        <w:pStyle w:val="3"/>
        <w:rPr>
          <w:rFonts w:hint="eastAsia"/>
          <w:b/>
          <w:lang w:eastAsia="zh-CN"/>
        </w:rPr>
      </w:pPr>
      <w:bookmarkStart w:id="71" w:name="_Toc6864"/>
      <w:bookmarkStart w:id="72" w:name="_Toc19301"/>
      <w:bookmarkStart w:id="73" w:name="_Toc27718"/>
      <w:bookmarkStart w:id="74" w:name="_Toc31094"/>
      <w:bookmarkStart w:id="75" w:name="_Toc31255"/>
      <w:bookmarkStart w:id="76" w:name="_Toc30266"/>
      <w:bookmarkStart w:id="77" w:name="_Toc25057"/>
      <w:bookmarkStart w:id="78" w:name="_Toc8913"/>
      <w:bookmarkStart w:id="79" w:name="_Toc2286"/>
      <w:bookmarkStart w:id="80" w:name="_Toc12479"/>
      <w:r>
        <w:rPr>
          <w:rFonts w:hint="eastAsia"/>
          <w:b/>
          <w:lang w:eastAsia="zh-CN"/>
        </w:rPr>
        <w:t>促销优化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pStyle w:val="4"/>
        <w:rPr>
          <w:rFonts w:hint="eastAsia"/>
          <w:b/>
          <w:lang w:eastAsia="zh-CN"/>
        </w:rPr>
      </w:pPr>
      <w:bookmarkStart w:id="81" w:name="_Toc9961"/>
      <w:bookmarkStart w:id="82" w:name="_Toc430"/>
      <w:bookmarkStart w:id="83" w:name="_Toc28051"/>
      <w:bookmarkStart w:id="84" w:name="_Toc32157"/>
      <w:bookmarkStart w:id="85" w:name="_Toc7418"/>
      <w:bookmarkStart w:id="86" w:name="_Toc31441"/>
      <w:bookmarkStart w:id="87" w:name="_Toc16219"/>
      <w:bookmarkStart w:id="88" w:name="_Toc13128"/>
      <w:bookmarkStart w:id="89" w:name="_Toc4522"/>
      <w:bookmarkStart w:id="90" w:name="_Toc10951"/>
      <w:r>
        <w:rPr>
          <w:rFonts w:hint="eastAsia"/>
          <w:b/>
          <w:lang w:eastAsia="zh-CN"/>
        </w:rPr>
        <w:t>买满减促销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lang w:eastAsia="zh-CN"/>
        </w:rPr>
        <w:t>买满减促销，增加阶梯减的功能。</w:t>
      </w:r>
    </w:p>
    <w:p>
      <w:pPr>
        <w:rPr>
          <w:rFonts w:hint="eastAsia"/>
          <w:lang w:eastAsia="zh-CN"/>
        </w:rPr>
      </w:pPr>
    </w:p>
    <w:p>
      <w:pPr>
        <w:pStyle w:val="4"/>
        <w:rPr>
          <w:rFonts w:hint="eastAsia" w:ascii="宋体" w:hAnsi="宋体" w:eastAsia="宋体" w:cs="宋体"/>
          <w:b w:val="0"/>
          <w:bCs/>
          <w:lang w:val="en-US" w:eastAsia="zh-CN"/>
        </w:rPr>
      </w:pPr>
      <w:bookmarkStart w:id="91" w:name="_Toc22195"/>
      <w:bookmarkStart w:id="92" w:name="_Toc4024"/>
      <w:bookmarkStart w:id="93" w:name="_Toc9206"/>
      <w:bookmarkStart w:id="94" w:name="_Toc14717"/>
      <w:bookmarkStart w:id="95" w:name="_Toc16160"/>
      <w:bookmarkStart w:id="96" w:name="_Toc29282"/>
      <w:bookmarkStart w:id="97" w:name="_Toc14411"/>
      <w:bookmarkStart w:id="98" w:name="_Toc17368"/>
      <w:bookmarkStart w:id="99" w:name="_Toc32480"/>
      <w:bookmarkStart w:id="100" w:name="_Toc2531"/>
      <w:r>
        <w:rPr>
          <w:rFonts w:hint="eastAsia"/>
          <w:b/>
          <w:szCs w:val="22"/>
          <w:lang w:val="en-US" w:eastAsia="zh-CN"/>
        </w:rPr>
        <w:t>礼券发放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rPr>
          <w:rFonts w:hint="eastAsia"/>
          <w:b/>
          <w:szCs w:val="22"/>
          <w:lang w:val="en-US" w:eastAsia="zh-CN"/>
        </w:rPr>
        <w:t xml:space="preserve">  </w:t>
      </w:r>
    </w:p>
    <w:p>
      <w:pPr>
        <w:jc w:val="left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1、增加礼券发放功能</w:t>
      </w: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b/>
          <w:szCs w:val="2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bookmarkStart w:id="101" w:name="_Toc32347"/>
      <w:bookmarkStart w:id="102" w:name="_Toc20467"/>
      <w:bookmarkStart w:id="103" w:name="_Toc10824"/>
      <w:r>
        <w:rPr>
          <w:rFonts w:hint="eastAsia"/>
          <w:b/>
          <w:szCs w:val="22"/>
          <w:lang w:val="en-US" w:eastAsia="zh-CN"/>
        </w:rPr>
        <w:t>礼券发放统计报表</w:t>
      </w:r>
      <w:bookmarkEnd w:id="101"/>
      <w:bookmarkEnd w:id="102"/>
      <w:bookmarkEnd w:id="103"/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增加礼券发放统计报表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增加礼券使用统计报表</w:t>
      </w:r>
    </w:p>
    <w:p>
      <w:pPr>
        <w:pStyle w:val="3"/>
        <w:rPr>
          <w:rFonts w:hint="eastAsia"/>
          <w:lang w:eastAsia="zh-CN"/>
        </w:rPr>
      </w:pPr>
      <w:bookmarkStart w:id="104" w:name="_Toc21662"/>
      <w:bookmarkStart w:id="105" w:name="_Toc8561"/>
      <w:bookmarkStart w:id="106" w:name="_Toc12607"/>
      <w:bookmarkStart w:id="107" w:name="_Toc6708"/>
      <w:bookmarkStart w:id="108" w:name="_Toc6707"/>
      <w:bookmarkStart w:id="109" w:name="_Toc5679"/>
      <w:bookmarkStart w:id="110" w:name="_Toc3570"/>
      <w:bookmarkStart w:id="111" w:name="_Toc5744"/>
      <w:bookmarkStart w:id="112" w:name="_Toc7016"/>
      <w:bookmarkStart w:id="113" w:name="_Toc17563"/>
      <w:r>
        <w:rPr>
          <w:rFonts w:hint="eastAsia"/>
          <w:lang w:eastAsia="zh-CN"/>
        </w:rPr>
        <w:t>会员优化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>
      <w:pPr>
        <w:pStyle w:val="4"/>
        <w:rPr>
          <w:rFonts w:hint="eastAsia"/>
          <w:lang w:eastAsia="zh-CN"/>
        </w:rPr>
      </w:pPr>
      <w:bookmarkStart w:id="114" w:name="_Toc12295"/>
      <w:bookmarkStart w:id="115" w:name="_Toc15018"/>
      <w:bookmarkStart w:id="116" w:name="_Toc10810"/>
      <w:bookmarkStart w:id="117" w:name="_Toc13904"/>
      <w:bookmarkStart w:id="118" w:name="_Toc3089"/>
      <w:bookmarkStart w:id="119" w:name="_Toc26723"/>
      <w:bookmarkStart w:id="120" w:name="_Toc20316"/>
      <w:bookmarkStart w:id="121" w:name="_Toc10909"/>
      <w:bookmarkStart w:id="122" w:name="_Toc12672"/>
      <w:bookmarkStart w:id="123" w:name="_Toc1412"/>
      <w:r>
        <w:rPr>
          <w:rFonts w:hint="eastAsia"/>
          <w:lang w:eastAsia="zh-CN"/>
        </w:rPr>
        <w:t>会员日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会员设置新增会员日设置</w:t>
      </w:r>
    </w:p>
    <w:p/>
    <w:p>
      <w:pPr>
        <w:pStyle w:val="4"/>
        <w:rPr>
          <w:rFonts w:hint="eastAsia"/>
          <w:lang w:eastAsia="zh-CN"/>
        </w:rPr>
      </w:pPr>
      <w:bookmarkStart w:id="124" w:name="_Toc31279"/>
      <w:bookmarkStart w:id="125" w:name="_Toc32361"/>
      <w:bookmarkStart w:id="126" w:name="_Toc4949"/>
      <w:bookmarkStart w:id="127" w:name="_Toc10728"/>
      <w:bookmarkStart w:id="128" w:name="_Toc24015"/>
      <w:bookmarkStart w:id="129" w:name="_Toc10158"/>
      <w:bookmarkStart w:id="130" w:name="_Toc27590"/>
      <w:bookmarkStart w:id="131" w:name="_Toc2959"/>
      <w:bookmarkStart w:id="132" w:name="_Toc2178"/>
      <w:bookmarkStart w:id="133" w:name="_Toc31184"/>
      <w:r>
        <w:rPr>
          <w:rFonts w:hint="eastAsia"/>
          <w:lang w:eastAsia="zh-CN"/>
        </w:rPr>
        <w:t>储值卡批量充值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增加储值卡批量充值功能，提供打印。</w:t>
      </w:r>
    </w:p>
    <w:p>
      <w:pPr>
        <w:pStyle w:val="3"/>
        <w:rPr>
          <w:rFonts w:hint="eastAsia"/>
          <w:lang w:eastAsia="zh-CN"/>
        </w:rPr>
      </w:pPr>
      <w:bookmarkStart w:id="134" w:name="_Toc30470"/>
      <w:bookmarkStart w:id="135" w:name="_Toc15758"/>
      <w:bookmarkStart w:id="136" w:name="_Toc481"/>
      <w:bookmarkStart w:id="137" w:name="_Toc13555"/>
      <w:bookmarkStart w:id="138" w:name="_Toc12103"/>
      <w:bookmarkStart w:id="139" w:name="_Toc26351"/>
      <w:bookmarkStart w:id="140" w:name="_Toc11522"/>
      <w:bookmarkStart w:id="141" w:name="_Toc22340"/>
      <w:bookmarkStart w:id="142" w:name="_Toc28572"/>
      <w:bookmarkStart w:id="143" w:name="_Toc21150"/>
      <w:r>
        <w:rPr>
          <w:rFonts w:hint="eastAsia"/>
          <w:lang w:eastAsia="zh-CN"/>
        </w:rPr>
        <w:t>零售优化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>
      <w:pPr>
        <w:rPr>
          <w:rFonts w:hint="eastAsia" w:asciiTheme="minorHAnsi" w:hAnsiTheme="minorHAnsi" w:eastAsiaTheme="minorEastAsia" w:cstheme="minorBidi"/>
          <w:b/>
          <w:kern w:val="2"/>
          <w:sz w:val="3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2"/>
          <w:szCs w:val="22"/>
          <w:lang w:val="en-US" w:eastAsia="zh-CN" w:bidi="ar-SA"/>
        </w:rPr>
        <w:t>POS机登记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POS机登记，既支持填写</w:t>
      </w:r>
      <w:r>
        <w:rPr>
          <w:rFonts w:hint="eastAsia"/>
          <w:lang w:val="en-US" w:eastAsia="zh-CN"/>
        </w:rPr>
        <w:t>IP地址也支持</w:t>
      </w:r>
      <w:r>
        <w:rPr>
          <w:rFonts w:hint="eastAsia"/>
          <w:lang w:eastAsia="zh-CN"/>
        </w:rPr>
        <w:t>计算机名。</w:t>
      </w:r>
    </w:p>
    <w:p>
      <w:pPr>
        <w:numPr>
          <w:ilvl w:val="0"/>
          <w:numId w:val="0"/>
        </w:numPr>
        <w:rPr>
          <w:rFonts w:hint="eastAsia"/>
          <w:szCs w:val="22"/>
          <w:lang w:val="en-US" w:eastAsia="zh-CN"/>
        </w:rPr>
      </w:pPr>
      <w:bookmarkStart w:id="144" w:name="_Toc28765"/>
      <w:bookmarkStart w:id="145" w:name="_Toc9453"/>
      <w:bookmarkStart w:id="146" w:name="_Toc3969"/>
      <w:bookmarkStart w:id="147" w:name="_Toc13436"/>
      <w:bookmarkStart w:id="148" w:name="_Toc12013"/>
      <w:bookmarkStart w:id="149" w:name="_Toc15284"/>
    </w:p>
    <w:p>
      <w:pPr>
        <w:pStyle w:val="4"/>
        <w:rPr>
          <w:rFonts w:hint="eastAsia"/>
          <w:szCs w:val="22"/>
          <w:lang w:val="en-US" w:eastAsia="zh-CN"/>
        </w:rPr>
      </w:pPr>
      <w:bookmarkStart w:id="150" w:name="_Toc1827"/>
      <w:bookmarkStart w:id="151" w:name="_Toc23460"/>
      <w:bookmarkStart w:id="152" w:name="_Toc7624"/>
      <w:bookmarkStart w:id="153" w:name="_Toc24521"/>
      <w:r>
        <w:rPr>
          <w:rFonts w:hint="eastAsia"/>
          <w:szCs w:val="22"/>
          <w:lang w:val="en-US" w:eastAsia="zh-CN"/>
        </w:rPr>
        <w:t>分店仓库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>
      <w:pPr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1、增加机构下仓库停用功能。</w:t>
      </w:r>
    </w:p>
    <w:p>
      <w:pPr>
        <w:pStyle w:val="3"/>
        <w:rPr>
          <w:rFonts w:hint="eastAsia"/>
          <w:lang w:eastAsia="zh-CN"/>
        </w:rPr>
      </w:pPr>
      <w:bookmarkStart w:id="154" w:name="_Toc31907"/>
      <w:bookmarkStart w:id="155" w:name="_Toc28075"/>
      <w:bookmarkStart w:id="156" w:name="_Toc26603"/>
      <w:bookmarkStart w:id="157" w:name="_Toc17013"/>
      <w:bookmarkStart w:id="158" w:name="_Toc4340"/>
      <w:bookmarkStart w:id="159" w:name="_Toc19789"/>
      <w:bookmarkStart w:id="160" w:name="_Toc27147"/>
      <w:bookmarkStart w:id="161" w:name="_Toc5751"/>
      <w:bookmarkStart w:id="162" w:name="_Toc3355"/>
      <w:bookmarkStart w:id="163" w:name="_Toc3258"/>
      <w:r>
        <w:rPr>
          <w:rFonts w:hint="eastAsia"/>
          <w:lang w:eastAsia="zh-CN"/>
        </w:rPr>
        <w:t>批发优化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>
      <w:pPr>
        <w:pStyle w:val="4"/>
        <w:rPr>
          <w:rFonts w:hint="eastAsia"/>
          <w:szCs w:val="22"/>
          <w:lang w:val="en-US" w:eastAsia="zh-CN"/>
        </w:rPr>
      </w:pPr>
      <w:bookmarkStart w:id="164" w:name="_Toc14281"/>
      <w:bookmarkStart w:id="165" w:name="_Toc14515"/>
      <w:bookmarkStart w:id="166" w:name="_Toc31935"/>
      <w:bookmarkStart w:id="167" w:name="_Toc30901"/>
      <w:bookmarkStart w:id="168" w:name="_Toc8306"/>
      <w:bookmarkStart w:id="169" w:name="_Toc25793"/>
      <w:bookmarkStart w:id="170" w:name="_Toc7793"/>
      <w:bookmarkStart w:id="171" w:name="_Toc28219"/>
      <w:bookmarkStart w:id="172" w:name="_Toc7613"/>
      <w:bookmarkStart w:id="173" w:name="_Toc28707"/>
      <w:r>
        <w:rPr>
          <w:rFonts w:hint="eastAsia"/>
          <w:szCs w:val="22"/>
          <w:lang w:val="en-US" w:eastAsia="zh-CN"/>
        </w:rPr>
        <w:t>操作员批发销售最低折扣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r>
        <w:rPr>
          <w:rFonts w:hint="eastAsia"/>
          <w:szCs w:val="22"/>
          <w:lang w:val="en-US" w:eastAsia="zh-CN"/>
        </w:rPr>
        <w:t xml:space="preserve"> </w:t>
      </w:r>
    </w:p>
    <w:p>
      <w:pPr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1、操作员管理增加批发销售的最低折扣设置。</w:t>
      </w:r>
    </w:p>
    <w:p>
      <w:pPr>
        <w:pStyle w:val="3"/>
        <w:rPr>
          <w:rFonts w:hint="eastAsia"/>
          <w:lang w:eastAsia="zh-CN"/>
        </w:rPr>
      </w:pPr>
      <w:bookmarkStart w:id="174" w:name="_Toc21919"/>
      <w:bookmarkStart w:id="175" w:name="_Toc13427"/>
      <w:bookmarkStart w:id="176" w:name="_Toc503"/>
      <w:bookmarkStart w:id="177" w:name="_Toc11251"/>
      <w:bookmarkStart w:id="178" w:name="_Toc6132"/>
      <w:bookmarkStart w:id="179" w:name="_Toc17305"/>
      <w:bookmarkStart w:id="180" w:name="_Toc9853"/>
      <w:bookmarkStart w:id="181" w:name="_Toc15430"/>
      <w:bookmarkStart w:id="182" w:name="_Toc25604"/>
      <w:bookmarkStart w:id="183" w:name="_Toc30808"/>
      <w:r>
        <w:rPr>
          <w:rFonts w:hint="eastAsia"/>
          <w:lang w:eastAsia="zh-CN"/>
        </w:rPr>
        <w:t>连锁配送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>
      <w:pPr>
        <w:pStyle w:val="3"/>
        <w:rPr>
          <w:rFonts w:hint="eastAsia"/>
          <w:szCs w:val="22"/>
          <w:lang w:val="en-US" w:eastAsia="zh-CN"/>
        </w:rPr>
      </w:pPr>
      <w:bookmarkStart w:id="184" w:name="_Toc6807"/>
      <w:bookmarkStart w:id="185" w:name="_Toc545"/>
      <w:bookmarkStart w:id="186" w:name="_Toc18408"/>
      <w:bookmarkStart w:id="187" w:name="_Toc23536"/>
      <w:bookmarkStart w:id="188" w:name="_Toc7638"/>
      <w:bookmarkStart w:id="189" w:name="_Toc30045"/>
      <w:bookmarkStart w:id="190" w:name="_Toc2299"/>
      <w:r>
        <w:rPr>
          <w:rFonts w:hint="eastAsia"/>
          <w:szCs w:val="22"/>
          <w:lang w:val="en-US" w:eastAsia="zh-CN"/>
        </w:rPr>
        <w:t>外卖模块</w:t>
      </w:r>
      <w:bookmarkEnd w:id="184"/>
      <w:bookmarkEnd w:id="185"/>
      <w:bookmarkEnd w:id="186"/>
      <w:bookmarkEnd w:id="187"/>
      <w:bookmarkEnd w:id="188"/>
      <w:bookmarkEnd w:id="189"/>
      <w:bookmarkEnd w:id="190"/>
    </w:p>
    <w:p>
      <w:pPr>
        <w:pStyle w:val="4"/>
        <w:rPr>
          <w:rFonts w:hint="eastAsia"/>
          <w:szCs w:val="22"/>
          <w:lang w:val="en-US" w:eastAsia="zh-CN"/>
        </w:rPr>
      </w:pPr>
      <w:bookmarkStart w:id="191" w:name="_Toc6149"/>
      <w:bookmarkStart w:id="192" w:name="_Toc556"/>
      <w:bookmarkStart w:id="193" w:name="_Toc13503"/>
      <w:bookmarkStart w:id="194" w:name="_Toc4674"/>
      <w:bookmarkStart w:id="195" w:name="_Toc4465"/>
      <w:bookmarkStart w:id="196" w:name="_Toc6592"/>
      <w:bookmarkStart w:id="197" w:name="_Toc5273"/>
      <w:r>
        <w:rPr>
          <w:rFonts w:hint="eastAsia"/>
          <w:szCs w:val="22"/>
          <w:lang w:val="en-US" w:eastAsia="zh-CN"/>
        </w:rPr>
        <w:t>微外卖订单报表</w:t>
      </w:r>
      <w:bookmarkEnd w:id="191"/>
      <w:bookmarkEnd w:id="192"/>
      <w:bookmarkEnd w:id="193"/>
      <w:bookmarkEnd w:id="194"/>
      <w:bookmarkEnd w:id="195"/>
      <w:bookmarkEnd w:id="196"/>
      <w:bookmarkEnd w:id="197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1、增加微外卖订单报表</w:t>
      </w: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bookmarkStart w:id="198" w:name="_Toc19477"/>
      <w:bookmarkStart w:id="199" w:name="_Toc6008"/>
      <w:bookmarkStart w:id="200" w:name="_Toc5759"/>
      <w:bookmarkStart w:id="201" w:name="_Toc22501"/>
      <w:bookmarkStart w:id="202" w:name="_Toc5075"/>
      <w:bookmarkStart w:id="203" w:name="_Toc9137"/>
      <w:bookmarkStart w:id="204" w:name="_Toc8675"/>
      <w:bookmarkStart w:id="205" w:name="_Toc26050"/>
      <w:bookmarkStart w:id="206" w:name="_Toc28856"/>
      <w:bookmarkStart w:id="207" w:name="_Toc22887"/>
      <w:r>
        <w:rPr>
          <w:rFonts w:hint="eastAsia"/>
          <w:lang w:val="en-US" w:eastAsia="zh-CN"/>
        </w:rPr>
        <w:t>前台系统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>
      <w:pPr>
        <w:pStyle w:val="3"/>
        <w:rPr>
          <w:rFonts w:hint="eastAsia"/>
          <w:lang w:val="en-US" w:eastAsia="zh-CN"/>
        </w:rPr>
      </w:pPr>
      <w:bookmarkStart w:id="208" w:name="_Toc7478"/>
      <w:bookmarkStart w:id="209" w:name="_Toc26423"/>
      <w:bookmarkStart w:id="210" w:name="_Toc8581"/>
      <w:bookmarkStart w:id="211" w:name="_Toc10059"/>
      <w:bookmarkStart w:id="212" w:name="_Toc2442"/>
      <w:bookmarkStart w:id="213" w:name="_Toc131"/>
      <w:bookmarkStart w:id="214" w:name="_Toc32426"/>
      <w:bookmarkStart w:id="215" w:name="_Toc17960"/>
      <w:bookmarkStart w:id="216" w:name="_Toc18943"/>
      <w:bookmarkStart w:id="217" w:name="_Toc13292"/>
      <w:r>
        <w:rPr>
          <w:rFonts w:hint="eastAsia"/>
          <w:szCs w:val="22"/>
          <w:lang w:val="en-US" w:eastAsia="zh-CN"/>
        </w:rPr>
        <w:t>前台对账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1、前台对账小票上列出各充值的支付方式。</w:t>
      </w:r>
    </w:p>
    <w:p>
      <w:pPr>
        <w:pStyle w:val="3"/>
        <w:rPr>
          <w:rFonts w:hint="eastAsia"/>
          <w:szCs w:val="22"/>
          <w:lang w:val="en-US" w:eastAsia="zh-CN"/>
        </w:rPr>
      </w:pPr>
      <w:bookmarkStart w:id="218" w:name="_Toc9501"/>
      <w:bookmarkStart w:id="219" w:name="_Toc23110"/>
      <w:bookmarkStart w:id="220" w:name="_Toc5182"/>
      <w:bookmarkStart w:id="221" w:name="_Toc30496"/>
      <w:bookmarkStart w:id="222" w:name="_Toc32668"/>
      <w:bookmarkStart w:id="223" w:name="_Toc20076"/>
      <w:bookmarkStart w:id="224" w:name="_Toc1532"/>
      <w:bookmarkStart w:id="225" w:name="_Toc16100"/>
      <w:bookmarkStart w:id="226" w:name="_Toc27613"/>
      <w:bookmarkStart w:id="227" w:name="_Toc14381"/>
      <w:r>
        <w:rPr>
          <w:rFonts w:hint="eastAsia"/>
          <w:szCs w:val="22"/>
          <w:lang w:val="en-US" w:eastAsia="zh-CN"/>
        </w:rPr>
        <w:t>前台登录POS判断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1、能通过计算机名判断POS机。并自动补全IP地址或者计算机名。</w:t>
      </w: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szCs w:val="22"/>
          <w:lang w:val="en-US" w:eastAsia="zh-CN"/>
        </w:rPr>
      </w:pPr>
      <w:bookmarkStart w:id="228" w:name="_Toc31459"/>
      <w:bookmarkStart w:id="229" w:name="_Toc17672"/>
      <w:bookmarkStart w:id="230" w:name="_Toc17362"/>
      <w:bookmarkStart w:id="231" w:name="_Toc18765"/>
      <w:bookmarkStart w:id="232" w:name="_Toc26234"/>
      <w:bookmarkStart w:id="233" w:name="_Toc237"/>
      <w:bookmarkStart w:id="234" w:name="_Toc26131"/>
      <w:bookmarkStart w:id="235" w:name="_Toc7447"/>
      <w:bookmarkStart w:id="236" w:name="_Toc17642"/>
      <w:bookmarkStart w:id="237" w:name="_Toc4943"/>
      <w:r>
        <w:rPr>
          <w:rFonts w:hint="eastAsia"/>
          <w:szCs w:val="22"/>
          <w:lang w:val="en-US" w:eastAsia="zh-CN"/>
        </w:rPr>
        <w:t>前台销售取价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1、前台销售存在会员折扣后的商品，价格低于进价时取商品档案中的商品最低价进行销售，以免造成损失。</w:t>
      </w:r>
    </w:p>
    <w:p>
      <w:pPr>
        <w:pStyle w:val="3"/>
        <w:rPr>
          <w:rFonts w:hint="eastAsia"/>
          <w:szCs w:val="22"/>
          <w:lang w:val="en-US" w:eastAsia="zh-CN"/>
        </w:rPr>
      </w:pPr>
      <w:bookmarkStart w:id="238" w:name="_Toc29034"/>
      <w:bookmarkStart w:id="239" w:name="_Toc27358"/>
      <w:bookmarkStart w:id="240" w:name="_Toc4966"/>
      <w:bookmarkStart w:id="241" w:name="_Toc828"/>
      <w:bookmarkStart w:id="242" w:name="_Toc2660"/>
      <w:bookmarkStart w:id="243" w:name="_Toc31772"/>
      <w:bookmarkStart w:id="244" w:name="_Toc8384"/>
      <w:bookmarkStart w:id="245" w:name="_Toc24302"/>
      <w:bookmarkStart w:id="246" w:name="_Toc16166"/>
      <w:bookmarkStart w:id="247" w:name="_Toc2983"/>
      <w:r>
        <w:rPr>
          <w:rFonts w:hint="eastAsia"/>
          <w:szCs w:val="22"/>
          <w:lang w:val="en-US" w:eastAsia="zh-CN"/>
        </w:rPr>
        <w:t>前台显示加密狗号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>
      <w:pPr>
        <w:pStyle w:val="3"/>
        <w:rPr>
          <w:rFonts w:hint="eastAsia" w:ascii="Arial" w:hAnsi="Arial" w:eastAsia="黑体" w:cstheme="minorBidi"/>
          <w:b/>
          <w:kern w:val="2"/>
          <w:sz w:val="32"/>
          <w:szCs w:val="22"/>
          <w:lang w:val="en-US" w:eastAsia="zh-CN" w:bidi="ar-SA"/>
        </w:rPr>
      </w:pPr>
      <w:bookmarkStart w:id="248" w:name="_Toc24650"/>
      <w:bookmarkStart w:id="249" w:name="_Toc21826"/>
      <w:bookmarkStart w:id="250" w:name="_Toc5919"/>
      <w:bookmarkStart w:id="251" w:name="_Toc7957"/>
      <w:bookmarkStart w:id="252" w:name="_Toc17990"/>
      <w:bookmarkStart w:id="253" w:name="_Toc22464"/>
      <w:r>
        <w:rPr>
          <w:rFonts w:hint="eastAsia"/>
          <w:szCs w:val="22"/>
          <w:lang w:val="en-US" w:eastAsia="zh-CN"/>
        </w:rPr>
        <w:t>优化零钱包付款</w:t>
      </w:r>
      <w:bookmarkEnd w:id="248"/>
      <w:bookmarkEnd w:id="249"/>
      <w:bookmarkEnd w:id="250"/>
      <w:bookmarkEnd w:id="251"/>
      <w:bookmarkEnd w:id="252"/>
      <w:bookmarkEnd w:id="253"/>
    </w:p>
    <w:p>
      <w:pPr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1、零钱支付可以修改支付金额。</w:t>
      </w:r>
    </w:p>
    <w:p>
      <w:pPr>
        <w:pStyle w:val="3"/>
        <w:rPr>
          <w:rFonts w:hint="eastAsia" w:ascii="Arial" w:hAnsi="Arial" w:eastAsia="黑体" w:cstheme="minorBidi"/>
          <w:b/>
          <w:kern w:val="2"/>
          <w:sz w:val="32"/>
          <w:szCs w:val="22"/>
          <w:lang w:val="en-US" w:eastAsia="zh-CN" w:bidi="ar-SA"/>
        </w:rPr>
      </w:pPr>
      <w:bookmarkStart w:id="254" w:name="_Toc3584"/>
      <w:bookmarkStart w:id="255" w:name="_Toc27813"/>
      <w:bookmarkStart w:id="256" w:name="_Toc7095"/>
      <w:bookmarkStart w:id="257" w:name="_Toc11474"/>
      <w:bookmarkStart w:id="258" w:name="_Toc27210"/>
      <w:bookmarkStart w:id="259" w:name="_Toc7518"/>
      <w:r>
        <w:rPr>
          <w:rFonts w:hint="eastAsia"/>
          <w:szCs w:val="22"/>
          <w:lang w:val="en-US" w:eastAsia="zh-CN"/>
        </w:rPr>
        <w:t>微外卖</w:t>
      </w:r>
      <w:bookmarkEnd w:id="254"/>
      <w:bookmarkEnd w:id="255"/>
      <w:bookmarkEnd w:id="256"/>
      <w:bookmarkEnd w:id="257"/>
      <w:bookmarkEnd w:id="258"/>
      <w:bookmarkEnd w:id="259"/>
    </w:p>
    <w:p>
      <w:pPr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>1、前台添加微外卖功能，支</w:t>
      </w:r>
      <w:r>
        <w:rPr>
          <w:rFonts w:hint="eastAsia"/>
          <w:szCs w:val="22"/>
          <w:lang w:val="en-US" w:eastAsia="zh-CN"/>
        </w:rPr>
        <w:t>持美团、饿了么、百度。</w:t>
      </w:r>
    </w:p>
    <w:p>
      <w:pPr>
        <w:pStyle w:val="3"/>
        <w:rPr>
          <w:rFonts w:hint="eastAsia" w:ascii="Arial" w:hAnsi="Arial" w:eastAsia="黑体" w:cstheme="minorBidi"/>
          <w:b/>
          <w:kern w:val="2"/>
          <w:sz w:val="32"/>
          <w:szCs w:val="22"/>
          <w:lang w:val="en-US" w:eastAsia="zh-CN" w:bidi="ar-SA"/>
        </w:rPr>
      </w:pPr>
      <w:bookmarkStart w:id="260" w:name="_Toc13504"/>
      <w:bookmarkStart w:id="261" w:name="_Toc17902"/>
      <w:bookmarkStart w:id="262" w:name="_Toc4383"/>
      <w:bookmarkStart w:id="263" w:name="_Toc7884"/>
      <w:bookmarkStart w:id="264" w:name="_Toc21403"/>
      <w:bookmarkStart w:id="265" w:name="_Toc10464"/>
      <w:r>
        <w:rPr>
          <w:rFonts w:hint="eastAsia"/>
          <w:szCs w:val="22"/>
          <w:lang w:val="en-US" w:eastAsia="zh-CN"/>
        </w:rPr>
        <w:t>购物券有效性判断</w:t>
      </w:r>
      <w:bookmarkEnd w:id="260"/>
      <w:bookmarkEnd w:id="261"/>
      <w:bookmarkEnd w:id="262"/>
      <w:bookmarkEnd w:id="263"/>
      <w:bookmarkEnd w:id="264"/>
      <w:bookmarkEnd w:id="265"/>
    </w:p>
    <w:p>
      <w:pPr>
        <w:numPr>
          <w:ilvl w:val="0"/>
          <w:numId w:val="3"/>
        </w:numPr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前台礼券</w:t>
      </w:r>
      <w:bookmarkStart w:id="266" w:name="_Toc700"/>
      <w:r>
        <w:rPr>
          <w:rFonts w:hint="eastAsia"/>
          <w:szCs w:val="22"/>
          <w:lang w:val="en-US" w:eastAsia="zh-CN"/>
        </w:rPr>
        <w:t>付款检查有效性</w:t>
      </w:r>
    </w:p>
    <w:p>
      <w:pPr>
        <w:pStyle w:val="3"/>
        <w:rPr>
          <w:rFonts w:hint="eastAsia"/>
          <w:lang w:val="en-US" w:eastAsia="zh-CN"/>
        </w:rPr>
      </w:pPr>
      <w:bookmarkStart w:id="267" w:name="_Toc5426"/>
      <w:bookmarkStart w:id="268" w:name="_Toc20260"/>
      <w:bookmarkStart w:id="269" w:name="_Toc6419"/>
      <w:bookmarkStart w:id="270" w:name="_Toc24922"/>
      <w:bookmarkStart w:id="271" w:name="_Toc30426"/>
      <w:bookmarkStart w:id="272" w:name="_Toc29740"/>
      <w:bookmarkStart w:id="273" w:name="_Toc7666"/>
      <w:bookmarkStart w:id="274" w:name="_Toc22873"/>
      <w:bookmarkStart w:id="275" w:name="_Toc3833"/>
      <w:r>
        <w:rPr>
          <w:rFonts w:hint="eastAsia"/>
          <w:lang w:val="en-US" w:eastAsia="zh-CN"/>
        </w:rPr>
        <w:t>小票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1.小票票头，票尾可以支持图片。</w:t>
      </w:r>
    </w:p>
    <w:p>
      <w:pPr>
        <w:pStyle w:val="3"/>
        <w:rPr>
          <w:rFonts w:hint="eastAsia"/>
          <w:szCs w:val="22"/>
          <w:lang w:val="en-US" w:eastAsia="zh-CN"/>
        </w:rPr>
      </w:pPr>
      <w:bookmarkStart w:id="276" w:name="_Toc1004"/>
      <w:bookmarkStart w:id="277" w:name="_Toc10308"/>
      <w:bookmarkStart w:id="278" w:name="_Toc23006"/>
      <w:bookmarkStart w:id="279" w:name="_Toc9072"/>
      <w:bookmarkStart w:id="280" w:name="_Toc19211"/>
      <w:r>
        <w:rPr>
          <w:rFonts w:hint="eastAsia"/>
          <w:szCs w:val="22"/>
          <w:lang w:val="en-US" w:eastAsia="zh-CN"/>
        </w:rPr>
        <w:t>界面</w:t>
      </w:r>
      <w:bookmarkEnd w:id="276"/>
      <w:bookmarkEnd w:id="277"/>
      <w:bookmarkEnd w:id="278"/>
      <w:bookmarkEnd w:id="279"/>
      <w:bookmarkEnd w:id="28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1、前后台界面更加简洁、美观。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3D6CF"/>
    <w:multiLevelType w:val="singleLevel"/>
    <w:tmpl w:val="5A13D6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13D856"/>
    <w:multiLevelType w:val="singleLevel"/>
    <w:tmpl w:val="5A13D85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13D95C"/>
    <w:multiLevelType w:val="singleLevel"/>
    <w:tmpl w:val="5A13D9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44A7D"/>
    <w:rsid w:val="004661B4"/>
    <w:rsid w:val="004D2AC6"/>
    <w:rsid w:val="00A40719"/>
    <w:rsid w:val="00B77B34"/>
    <w:rsid w:val="00C504DA"/>
    <w:rsid w:val="00E4489E"/>
    <w:rsid w:val="010969F2"/>
    <w:rsid w:val="013069E0"/>
    <w:rsid w:val="01394E52"/>
    <w:rsid w:val="0184058B"/>
    <w:rsid w:val="01DE76CC"/>
    <w:rsid w:val="01EC631D"/>
    <w:rsid w:val="021F78A0"/>
    <w:rsid w:val="0221638E"/>
    <w:rsid w:val="0226603B"/>
    <w:rsid w:val="02D82C2F"/>
    <w:rsid w:val="02E677D5"/>
    <w:rsid w:val="03353A7F"/>
    <w:rsid w:val="03E01553"/>
    <w:rsid w:val="03E537B3"/>
    <w:rsid w:val="040209FC"/>
    <w:rsid w:val="04350391"/>
    <w:rsid w:val="04690C83"/>
    <w:rsid w:val="04A252F4"/>
    <w:rsid w:val="04A405B1"/>
    <w:rsid w:val="04A762EE"/>
    <w:rsid w:val="04AD6B33"/>
    <w:rsid w:val="04C351F4"/>
    <w:rsid w:val="05EA799E"/>
    <w:rsid w:val="063E1394"/>
    <w:rsid w:val="06FF1E65"/>
    <w:rsid w:val="070F2061"/>
    <w:rsid w:val="075042A4"/>
    <w:rsid w:val="0788620C"/>
    <w:rsid w:val="08054520"/>
    <w:rsid w:val="081343A3"/>
    <w:rsid w:val="082542E8"/>
    <w:rsid w:val="08327FD0"/>
    <w:rsid w:val="08661801"/>
    <w:rsid w:val="09253ABE"/>
    <w:rsid w:val="09520B21"/>
    <w:rsid w:val="097D5BA0"/>
    <w:rsid w:val="099C55AF"/>
    <w:rsid w:val="09A47D1C"/>
    <w:rsid w:val="09FC27EC"/>
    <w:rsid w:val="0A177B81"/>
    <w:rsid w:val="0A2F1C42"/>
    <w:rsid w:val="0A3C3B34"/>
    <w:rsid w:val="0AAC1EBC"/>
    <w:rsid w:val="0ABA068F"/>
    <w:rsid w:val="0ABD5FC0"/>
    <w:rsid w:val="0AD06D62"/>
    <w:rsid w:val="0AE61B05"/>
    <w:rsid w:val="0AE6305D"/>
    <w:rsid w:val="0AE703C3"/>
    <w:rsid w:val="0B0438D7"/>
    <w:rsid w:val="0B6317DA"/>
    <w:rsid w:val="0B7063CC"/>
    <w:rsid w:val="0BD93BA7"/>
    <w:rsid w:val="0BE51364"/>
    <w:rsid w:val="0C5E4BFF"/>
    <w:rsid w:val="0C8A613F"/>
    <w:rsid w:val="0C9C6023"/>
    <w:rsid w:val="0CC921A2"/>
    <w:rsid w:val="0CE04FCC"/>
    <w:rsid w:val="0D521490"/>
    <w:rsid w:val="0D840ED7"/>
    <w:rsid w:val="0D8E425A"/>
    <w:rsid w:val="0DBA5ABF"/>
    <w:rsid w:val="0DFE07E9"/>
    <w:rsid w:val="0E0757B4"/>
    <w:rsid w:val="0E1B57D1"/>
    <w:rsid w:val="0EB25971"/>
    <w:rsid w:val="0EE958BF"/>
    <w:rsid w:val="0EF877F4"/>
    <w:rsid w:val="0EFA72F8"/>
    <w:rsid w:val="0F3F4FED"/>
    <w:rsid w:val="0F7D2F17"/>
    <w:rsid w:val="0FC707B3"/>
    <w:rsid w:val="0FE07A8B"/>
    <w:rsid w:val="10254752"/>
    <w:rsid w:val="105C34A7"/>
    <w:rsid w:val="10615015"/>
    <w:rsid w:val="106C662D"/>
    <w:rsid w:val="10A65388"/>
    <w:rsid w:val="10F21BAC"/>
    <w:rsid w:val="111D77C0"/>
    <w:rsid w:val="11480196"/>
    <w:rsid w:val="11E95C4D"/>
    <w:rsid w:val="12401FEF"/>
    <w:rsid w:val="12BB57EF"/>
    <w:rsid w:val="12E45ED7"/>
    <w:rsid w:val="132962A3"/>
    <w:rsid w:val="1360189A"/>
    <w:rsid w:val="138D3441"/>
    <w:rsid w:val="13B675B6"/>
    <w:rsid w:val="144C341B"/>
    <w:rsid w:val="1470006E"/>
    <w:rsid w:val="148C6FEC"/>
    <w:rsid w:val="14AD7094"/>
    <w:rsid w:val="15067097"/>
    <w:rsid w:val="15293D90"/>
    <w:rsid w:val="153161F6"/>
    <w:rsid w:val="155B04B0"/>
    <w:rsid w:val="155B11A9"/>
    <w:rsid w:val="157571D9"/>
    <w:rsid w:val="159613FB"/>
    <w:rsid w:val="15EA5DF4"/>
    <w:rsid w:val="15FD3EA8"/>
    <w:rsid w:val="162175DD"/>
    <w:rsid w:val="162A1B51"/>
    <w:rsid w:val="16566CD0"/>
    <w:rsid w:val="1662783F"/>
    <w:rsid w:val="168A627B"/>
    <w:rsid w:val="17183C89"/>
    <w:rsid w:val="17796E84"/>
    <w:rsid w:val="178429B7"/>
    <w:rsid w:val="17974613"/>
    <w:rsid w:val="180763FD"/>
    <w:rsid w:val="182F33A3"/>
    <w:rsid w:val="185F477C"/>
    <w:rsid w:val="18CB7D8E"/>
    <w:rsid w:val="18DA6C72"/>
    <w:rsid w:val="190B6BF2"/>
    <w:rsid w:val="1921411D"/>
    <w:rsid w:val="1A2A6B00"/>
    <w:rsid w:val="1A7D727F"/>
    <w:rsid w:val="1AD75305"/>
    <w:rsid w:val="1B226DC4"/>
    <w:rsid w:val="1B985D8A"/>
    <w:rsid w:val="1BEA7563"/>
    <w:rsid w:val="1C0C3542"/>
    <w:rsid w:val="1C216C25"/>
    <w:rsid w:val="1C49165E"/>
    <w:rsid w:val="1C600667"/>
    <w:rsid w:val="1CD90D9F"/>
    <w:rsid w:val="1CDE33BA"/>
    <w:rsid w:val="1D532956"/>
    <w:rsid w:val="1DBA3175"/>
    <w:rsid w:val="1E173682"/>
    <w:rsid w:val="1E5356DB"/>
    <w:rsid w:val="1E5C2750"/>
    <w:rsid w:val="1EC23FDE"/>
    <w:rsid w:val="1ECB4A1B"/>
    <w:rsid w:val="1F017A60"/>
    <w:rsid w:val="1F4F6833"/>
    <w:rsid w:val="1F5F5D95"/>
    <w:rsid w:val="1FDF6D17"/>
    <w:rsid w:val="203D208F"/>
    <w:rsid w:val="20592A64"/>
    <w:rsid w:val="20C3652E"/>
    <w:rsid w:val="20FE19D9"/>
    <w:rsid w:val="2130453B"/>
    <w:rsid w:val="215E0CCB"/>
    <w:rsid w:val="21FC73C4"/>
    <w:rsid w:val="223C2A59"/>
    <w:rsid w:val="225A74F4"/>
    <w:rsid w:val="226C6B3F"/>
    <w:rsid w:val="226E2D12"/>
    <w:rsid w:val="227E3B5F"/>
    <w:rsid w:val="22A047EA"/>
    <w:rsid w:val="22C06ECD"/>
    <w:rsid w:val="22CB2DF6"/>
    <w:rsid w:val="22DC7250"/>
    <w:rsid w:val="23276908"/>
    <w:rsid w:val="232C1727"/>
    <w:rsid w:val="234370C1"/>
    <w:rsid w:val="234C79D5"/>
    <w:rsid w:val="23742C8B"/>
    <w:rsid w:val="237D6060"/>
    <w:rsid w:val="23CF4FC9"/>
    <w:rsid w:val="23F5691C"/>
    <w:rsid w:val="2473510F"/>
    <w:rsid w:val="24DA4DB7"/>
    <w:rsid w:val="24EB288F"/>
    <w:rsid w:val="250F334C"/>
    <w:rsid w:val="259677DA"/>
    <w:rsid w:val="25AA7BFC"/>
    <w:rsid w:val="25D45636"/>
    <w:rsid w:val="260D3C61"/>
    <w:rsid w:val="264637C9"/>
    <w:rsid w:val="264F5FA2"/>
    <w:rsid w:val="26EF4A23"/>
    <w:rsid w:val="270306DB"/>
    <w:rsid w:val="27291643"/>
    <w:rsid w:val="27352822"/>
    <w:rsid w:val="27A5528C"/>
    <w:rsid w:val="27A562BF"/>
    <w:rsid w:val="27D11423"/>
    <w:rsid w:val="281708B8"/>
    <w:rsid w:val="288B60AF"/>
    <w:rsid w:val="289F0840"/>
    <w:rsid w:val="28A67DC1"/>
    <w:rsid w:val="28EB6F8C"/>
    <w:rsid w:val="28F53F46"/>
    <w:rsid w:val="290527A8"/>
    <w:rsid w:val="29087D4A"/>
    <w:rsid w:val="29445A0C"/>
    <w:rsid w:val="2A342EAC"/>
    <w:rsid w:val="2A3A1671"/>
    <w:rsid w:val="2A596009"/>
    <w:rsid w:val="2A6C415D"/>
    <w:rsid w:val="2AD3653E"/>
    <w:rsid w:val="2AEA286B"/>
    <w:rsid w:val="2B197F8C"/>
    <w:rsid w:val="2B1C3383"/>
    <w:rsid w:val="2C875893"/>
    <w:rsid w:val="2D1B3AE4"/>
    <w:rsid w:val="2D3659C2"/>
    <w:rsid w:val="2D59334A"/>
    <w:rsid w:val="2E036B77"/>
    <w:rsid w:val="2E547A0C"/>
    <w:rsid w:val="2E6B3C01"/>
    <w:rsid w:val="2F6F1F55"/>
    <w:rsid w:val="2F8A5802"/>
    <w:rsid w:val="2FE13390"/>
    <w:rsid w:val="30455F33"/>
    <w:rsid w:val="30A774C2"/>
    <w:rsid w:val="311C1F49"/>
    <w:rsid w:val="3147786B"/>
    <w:rsid w:val="314D6036"/>
    <w:rsid w:val="31863D73"/>
    <w:rsid w:val="322C3725"/>
    <w:rsid w:val="3236413A"/>
    <w:rsid w:val="323B112B"/>
    <w:rsid w:val="32487EDE"/>
    <w:rsid w:val="325947D3"/>
    <w:rsid w:val="32A84E2C"/>
    <w:rsid w:val="331146B8"/>
    <w:rsid w:val="336C0497"/>
    <w:rsid w:val="337171FC"/>
    <w:rsid w:val="33BA334B"/>
    <w:rsid w:val="33DE61BF"/>
    <w:rsid w:val="33F24C76"/>
    <w:rsid w:val="34267184"/>
    <w:rsid w:val="34767145"/>
    <w:rsid w:val="34AE3FF2"/>
    <w:rsid w:val="35030318"/>
    <w:rsid w:val="353C3F70"/>
    <w:rsid w:val="35442AB7"/>
    <w:rsid w:val="357063D9"/>
    <w:rsid w:val="35B175BB"/>
    <w:rsid w:val="35E4598C"/>
    <w:rsid w:val="3625672D"/>
    <w:rsid w:val="36401082"/>
    <w:rsid w:val="367174B8"/>
    <w:rsid w:val="377251B2"/>
    <w:rsid w:val="377A47A4"/>
    <w:rsid w:val="37A226A7"/>
    <w:rsid w:val="37BC4484"/>
    <w:rsid w:val="39305C9D"/>
    <w:rsid w:val="399E646D"/>
    <w:rsid w:val="39C11934"/>
    <w:rsid w:val="3A3B3B32"/>
    <w:rsid w:val="3AB556BE"/>
    <w:rsid w:val="3ABF5601"/>
    <w:rsid w:val="3AC92D0C"/>
    <w:rsid w:val="3B02557D"/>
    <w:rsid w:val="3B0C0977"/>
    <w:rsid w:val="3BAE5E0F"/>
    <w:rsid w:val="3BC47D09"/>
    <w:rsid w:val="3BCC28E8"/>
    <w:rsid w:val="3C1E25DB"/>
    <w:rsid w:val="3C5F729C"/>
    <w:rsid w:val="3C7B0053"/>
    <w:rsid w:val="3CB61D5D"/>
    <w:rsid w:val="3D092189"/>
    <w:rsid w:val="3D2E1EAF"/>
    <w:rsid w:val="3D30641E"/>
    <w:rsid w:val="3DCC71D8"/>
    <w:rsid w:val="3E3B47FD"/>
    <w:rsid w:val="3E564B9A"/>
    <w:rsid w:val="3EB60E2C"/>
    <w:rsid w:val="3EEB06DC"/>
    <w:rsid w:val="3F3A3AEF"/>
    <w:rsid w:val="3F5A612C"/>
    <w:rsid w:val="3FE85F97"/>
    <w:rsid w:val="40314A73"/>
    <w:rsid w:val="405617E6"/>
    <w:rsid w:val="40960C63"/>
    <w:rsid w:val="40E34B92"/>
    <w:rsid w:val="414528FD"/>
    <w:rsid w:val="42382090"/>
    <w:rsid w:val="42585949"/>
    <w:rsid w:val="425D3BA9"/>
    <w:rsid w:val="42E1496E"/>
    <w:rsid w:val="430B62FF"/>
    <w:rsid w:val="430E572F"/>
    <w:rsid w:val="43533BDD"/>
    <w:rsid w:val="438F390A"/>
    <w:rsid w:val="43B055C0"/>
    <w:rsid w:val="43C63001"/>
    <w:rsid w:val="44293223"/>
    <w:rsid w:val="44395671"/>
    <w:rsid w:val="448C3D98"/>
    <w:rsid w:val="44995EE3"/>
    <w:rsid w:val="44C05477"/>
    <w:rsid w:val="45754AE9"/>
    <w:rsid w:val="457D00A2"/>
    <w:rsid w:val="45905890"/>
    <w:rsid w:val="45B62948"/>
    <w:rsid w:val="45C907C7"/>
    <w:rsid w:val="461F3CA9"/>
    <w:rsid w:val="46607F0E"/>
    <w:rsid w:val="470A421D"/>
    <w:rsid w:val="471A1AE6"/>
    <w:rsid w:val="4784202B"/>
    <w:rsid w:val="47AF39F0"/>
    <w:rsid w:val="47EB2136"/>
    <w:rsid w:val="47F64B46"/>
    <w:rsid w:val="484B2955"/>
    <w:rsid w:val="485828B0"/>
    <w:rsid w:val="498B3B21"/>
    <w:rsid w:val="49F62F0D"/>
    <w:rsid w:val="4A1712E5"/>
    <w:rsid w:val="4A247702"/>
    <w:rsid w:val="4A2479C5"/>
    <w:rsid w:val="4A900180"/>
    <w:rsid w:val="4AE814F2"/>
    <w:rsid w:val="4B1921BB"/>
    <w:rsid w:val="4B3F442E"/>
    <w:rsid w:val="4C151059"/>
    <w:rsid w:val="4C2C379F"/>
    <w:rsid w:val="4C3960C9"/>
    <w:rsid w:val="4CBE6B96"/>
    <w:rsid w:val="4D3602D6"/>
    <w:rsid w:val="4D8528C2"/>
    <w:rsid w:val="4DA74963"/>
    <w:rsid w:val="4E403D0D"/>
    <w:rsid w:val="4FFE0D1D"/>
    <w:rsid w:val="50060FDC"/>
    <w:rsid w:val="501A0738"/>
    <w:rsid w:val="504E5812"/>
    <w:rsid w:val="5084560C"/>
    <w:rsid w:val="5090737E"/>
    <w:rsid w:val="509A4B4F"/>
    <w:rsid w:val="50B35661"/>
    <w:rsid w:val="50E563B1"/>
    <w:rsid w:val="51257B70"/>
    <w:rsid w:val="512809D6"/>
    <w:rsid w:val="514D36A2"/>
    <w:rsid w:val="51522FBF"/>
    <w:rsid w:val="517767BC"/>
    <w:rsid w:val="51A92747"/>
    <w:rsid w:val="51AB37B4"/>
    <w:rsid w:val="52297371"/>
    <w:rsid w:val="524F3F04"/>
    <w:rsid w:val="529F346A"/>
    <w:rsid w:val="52C21D90"/>
    <w:rsid w:val="537365B8"/>
    <w:rsid w:val="537819F2"/>
    <w:rsid w:val="53A73221"/>
    <w:rsid w:val="53FF1A6F"/>
    <w:rsid w:val="54117BF7"/>
    <w:rsid w:val="54553F95"/>
    <w:rsid w:val="5477361C"/>
    <w:rsid w:val="5573524D"/>
    <w:rsid w:val="5590373E"/>
    <w:rsid w:val="55CD3E0B"/>
    <w:rsid w:val="55D36F58"/>
    <w:rsid w:val="56186B97"/>
    <w:rsid w:val="563C603A"/>
    <w:rsid w:val="56494FBD"/>
    <w:rsid w:val="566960A7"/>
    <w:rsid w:val="57193AD1"/>
    <w:rsid w:val="574B11A0"/>
    <w:rsid w:val="57BD7941"/>
    <w:rsid w:val="57BF5378"/>
    <w:rsid w:val="57D21646"/>
    <w:rsid w:val="582C5313"/>
    <w:rsid w:val="58361174"/>
    <w:rsid w:val="584877ED"/>
    <w:rsid w:val="58AD185D"/>
    <w:rsid w:val="594A33AF"/>
    <w:rsid w:val="599E583E"/>
    <w:rsid w:val="59AA20E4"/>
    <w:rsid w:val="59DD32E7"/>
    <w:rsid w:val="59E236A9"/>
    <w:rsid w:val="59EA1536"/>
    <w:rsid w:val="5A416212"/>
    <w:rsid w:val="5A472A85"/>
    <w:rsid w:val="5A7D240E"/>
    <w:rsid w:val="5AEB5A5E"/>
    <w:rsid w:val="5B570E17"/>
    <w:rsid w:val="5B616491"/>
    <w:rsid w:val="5B6C71DB"/>
    <w:rsid w:val="5B9234FE"/>
    <w:rsid w:val="5C0F7DD9"/>
    <w:rsid w:val="5C6A28F7"/>
    <w:rsid w:val="5CB02F40"/>
    <w:rsid w:val="5D0533E0"/>
    <w:rsid w:val="5D7F1D25"/>
    <w:rsid w:val="5E227191"/>
    <w:rsid w:val="5EA60FF0"/>
    <w:rsid w:val="5EA97867"/>
    <w:rsid w:val="5ED24300"/>
    <w:rsid w:val="5F22686E"/>
    <w:rsid w:val="5F2E19DF"/>
    <w:rsid w:val="5F401DC6"/>
    <w:rsid w:val="5F503016"/>
    <w:rsid w:val="5F7400F5"/>
    <w:rsid w:val="5FAE0F8B"/>
    <w:rsid w:val="600D203D"/>
    <w:rsid w:val="602F1F40"/>
    <w:rsid w:val="60344E85"/>
    <w:rsid w:val="60400047"/>
    <w:rsid w:val="606645B3"/>
    <w:rsid w:val="6073422C"/>
    <w:rsid w:val="60912494"/>
    <w:rsid w:val="60B75B93"/>
    <w:rsid w:val="61305E88"/>
    <w:rsid w:val="61AA13D0"/>
    <w:rsid w:val="620F69AD"/>
    <w:rsid w:val="624D23E8"/>
    <w:rsid w:val="63006589"/>
    <w:rsid w:val="63225080"/>
    <w:rsid w:val="641C4562"/>
    <w:rsid w:val="643E633E"/>
    <w:rsid w:val="645F24B6"/>
    <w:rsid w:val="652D398A"/>
    <w:rsid w:val="65537F0B"/>
    <w:rsid w:val="65673594"/>
    <w:rsid w:val="65884080"/>
    <w:rsid w:val="65E80D5C"/>
    <w:rsid w:val="660C3A2F"/>
    <w:rsid w:val="6631287E"/>
    <w:rsid w:val="669E1217"/>
    <w:rsid w:val="66D74119"/>
    <w:rsid w:val="6760772E"/>
    <w:rsid w:val="67804718"/>
    <w:rsid w:val="67833101"/>
    <w:rsid w:val="67850534"/>
    <w:rsid w:val="67C32805"/>
    <w:rsid w:val="67CB603D"/>
    <w:rsid w:val="67EE117C"/>
    <w:rsid w:val="68884199"/>
    <w:rsid w:val="68F67D97"/>
    <w:rsid w:val="695A1F90"/>
    <w:rsid w:val="69871789"/>
    <w:rsid w:val="6A431F72"/>
    <w:rsid w:val="6A4B70DB"/>
    <w:rsid w:val="6A5D1252"/>
    <w:rsid w:val="6A852E37"/>
    <w:rsid w:val="6AC01064"/>
    <w:rsid w:val="6ACB5008"/>
    <w:rsid w:val="6AEA6EA5"/>
    <w:rsid w:val="6B082D1B"/>
    <w:rsid w:val="6B1F7E3D"/>
    <w:rsid w:val="6B67552F"/>
    <w:rsid w:val="6B8659DE"/>
    <w:rsid w:val="6B964427"/>
    <w:rsid w:val="6BDF32F3"/>
    <w:rsid w:val="6C39143C"/>
    <w:rsid w:val="6C462AFF"/>
    <w:rsid w:val="6C560EF6"/>
    <w:rsid w:val="6C9C7BF1"/>
    <w:rsid w:val="6CB24960"/>
    <w:rsid w:val="6CCC50DF"/>
    <w:rsid w:val="6CD555CE"/>
    <w:rsid w:val="6D335428"/>
    <w:rsid w:val="6D5D2563"/>
    <w:rsid w:val="6E5F3956"/>
    <w:rsid w:val="6E840FBE"/>
    <w:rsid w:val="6EC341A2"/>
    <w:rsid w:val="6ECE2F5E"/>
    <w:rsid w:val="6EE2222E"/>
    <w:rsid w:val="6F7D3B47"/>
    <w:rsid w:val="6F83405C"/>
    <w:rsid w:val="6F9042A0"/>
    <w:rsid w:val="6F96527D"/>
    <w:rsid w:val="702C029B"/>
    <w:rsid w:val="702D1B56"/>
    <w:rsid w:val="71216FF6"/>
    <w:rsid w:val="713F1D0F"/>
    <w:rsid w:val="714B30B8"/>
    <w:rsid w:val="715716C8"/>
    <w:rsid w:val="71755E6A"/>
    <w:rsid w:val="719D1C82"/>
    <w:rsid w:val="71BF0697"/>
    <w:rsid w:val="71E70208"/>
    <w:rsid w:val="722532C4"/>
    <w:rsid w:val="723B5C91"/>
    <w:rsid w:val="72512E64"/>
    <w:rsid w:val="7264025F"/>
    <w:rsid w:val="727C7A74"/>
    <w:rsid w:val="72DB001C"/>
    <w:rsid w:val="72F55773"/>
    <w:rsid w:val="736A7A38"/>
    <w:rsid w:val="739276EF"/>
    <w:rsid w:val="743621A0"/>
    <w:rsid w:val="74694A7D"/>
    <w:rsid w:val="74BF0599"/>
    <w:rsid w:val="74CE3732"/>
    <w:rsid w:val="74FA3ADB"/>
    <w:rsid w:val="75106DA7"/>
    <w:rsid w:val="753F1FD1"/>
    <w:rsid w:val="75632315"/>
    <w:rsid w:val="761A7A40"/>
    <w:rsid w:val="76272C96"/>
    <w:rsid w:val="766D1F6D"/>
    <w:rsid w:val="76D84ACD"/>
    <w:rsid w:val="77202A10"/>
    <w:rsid w:val="77D246C7"/>
    <w:rsid w:val="77F4327A"/>
    <w:rsid w:val="7832752E"/>
    <w:rsid w:val="7840343A"/>
    <w:rsid w:val="78F50931"/>
    <w:rsid w:val="793613BB"/>
    <w:rsid w:val="79A070CF"/>
    <w:rsid w:val="79D7078F"/>
    <w:rsid w:val="7A257838"/>
    <w:rsid w:val="7A8934DF"/>
    <w:rsid w:val="7AB67317"/>
    <w:rsid w:val="7BDD5E4B"/>
    <w:rsid w:val="7C095774"/>
    <w:rsid w:val="7C2F74A1"/>
    <w:rsid w:val="7C617184"/>
    <w:rsid w:val="7C6D1E79"/>
    <w:rsid w:val="7C895DFA"/>
    <w:rsid w:val="7C9F2F88"/>
    <w:rsid w:val="7CAB0FB7"/>
    <w:rsid w:val="7CB32464"/>
    <w:rsid w:val="7CB67272"/>
    <w:rsid w:val="7CD74290"/>
    <w:rsid w:val="7D034F29"/>
    <w:rsid w:val="7D0E058C"/>
    <w:rsid w:val="7D134CD7"/>
    <w:rsid w:val="7D40459C"/>
    <w:rsid w:val="7D734FD0"/>
    <w:rsid w:val="7DA96D0E"/>
    <w:rsid w:val="7DD76C17"/>
    <w:rsid w:val="7E07725E"/>
    <w:rsid w:val="7E155AB0"/>
    <w:rsid w:val="7E8473D5"/>
    <w:rsid w:val="7ED82365"/>
    <w:rsid w:val="7F015933"/>
    <w:rsid w:val="7F7F2F1B"/>
    <w:rsid w:val="7F8B5F22"/>
    <w:rsid w:val="7F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link w:val="14"/>
    <w:qFormat/>
    <w:uiPriority w:val="0"/>
  </w:style>
  <w:style w:type="paragraph" w:styleId="7">
    <w:name w:val="toc 2"/>
    <w:basedOn w:val="1"/>
    <w:next w:val="1"/>
    <w:link w:val="15"/>
    <w:qFormat/>
    <w:uiPriority w:val="0"/>
    <w:pPr>
      <w:ind w:left="420" w:leftChars="200"/>
    </w:p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Char"/>
    <w:link w:val="8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14">
    <w:name w:val="目录 1 Char"/>
    <w:link w:val="6"/>
    <w:qFormat/>
    <w:uiPriority w:val="0"/>
  </w:style>
  <w:style w:type="character" w:customStyle="1" w:styleId="15">
    <w:name w:val="目录 2 Char"/>
    <w:link w:val="7"/>
    <w:qFormat/>
    <w:uiPriority w:val="0"/>
  </w:style>
  <w:style w:type="character" w:customStyle="1" w:styleId="16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2017-09-07T06:22:00Z</dcterms:created>
  <dc:creator>zhouzx</dc:creator>
  <cp:lastModifiedBy>wengyn</cp:lastModifiedBy>
  <dcterms:modified xsi:type="dcterms:W3CDTF">2018-05-09T07:48:22Z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