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bidi w:val="0"/>
        <w:ind w:left="0" w:leftChars="0" w:firstLine="0" w:firstLineChars="0"/>
        <w:rPr>
          <w:rFonts w:hint="eastAsia" w:ascii="思源黑体 CN Bold" w:hAnsi="思源黑体 CN Bold" w:eastAsia="思源黑体 CN Bold" w:cs="思源黑体 CN Bold"/>
          <w:color w:val="auto"/>
          <w:sz w:val="44"/>
          <w:szCs w:val="28"/>
          <w:lang w:eastAsia="zh-CN"/>
        </w:rPr>
      </w:pPr>
    </w:p>
    <w:p>
      <w:pPr>
        <w:jc w:val="left"/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eastAsia="zh-CN"/>
        </w:rPr>
        <w:t>思迅</w:t>
      </w:r>
      <w:r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val="en-US" w:eastAsia="zh-CN"/>
        </w:rPr>
        <w:t>方案定制轻运营服务</w:t>
      </w:r>
    </w:p>
    <w:p>
      <w:pPr>
        <w:jc w:val="left"/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eastAsia="zh-CN"/>
        </w:rPr>
        <w:t>储值营销</w:t>
      </w:r>
      <w:r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val="en-US" w:eastAsia="zh-CN"/>
        </w:rPr>
        <w:t xml:space="preserve">  |  </w:t>
      </w:r>
      <w:r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  <w:lang w:eastAsia="zh-CN"/>
        </w:rPr>
        <w:t>驱动更多消费海量充值</w:t>
      </w:r>
    </w:p>
    <w:p>
      <w:pPr>
        <w:jc w:val="left"/>
        <w:rPr>
          <w:rFonts w:hint="eastAsia" w:ascii="思源黑体 CN Bold" w:hAnsi="思源黑体 CN Bold" w:eastAsia="思源黑体 CN Bold" w:cs="思源黑体 CN Bold"/>
          <w:color w:val="auto"/>
          <w:sz w:val="24"/>
          <w:szCs w:val="20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color w:val="auto"/>
          <w:sz w:val="24"/>
          <w:szCs w:val="20"/>
          <w:lang w:eastAsia="zh-CN"/>
        </w:rPr>
        <w:t>适用：零售商超（商超、烘焙、生鲜、母婴、美妆、酒水等全行业）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auto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302895</wp:posOffset>
                </wp:positionV>
                <wp:extent cx="5715000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pt;margin-top:23.85pt;height:0pt;width:450pt;mso-position-horizontal-relative:margin;z-index:251661312;mso-width-relative:page;mso-height-relative:page;" filled="f" stroked="t" coordsize="21600,21600" o:gfxdata="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zpcc1gAA&#10;AAgBAAAPAAAAAAAAAAEAIAAAACIAAABkcnMvZG93bnJldi54bWxQSwECFAAUAAAACACHTuJA75Ol&#10;9OcBAACzAwAADgAAAAAAAAABACAAAAAlAQAAZHJzL2Uyb0RvYy54bWxQSwUGAAAAAAYABgBZAQAA&#10;fgUAAAAA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2" name="图片 22" descr="零售商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零售商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8" name="图片 28" descr="便利社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便利社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4" name="图片 24" descr="烘焙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烘焙食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30" name="图片 30" descr="生鲜零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生鲜零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32" name="图片 32" descr="母婴专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母婴专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t>成功充值案例分享</w:t>
      </w: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t>充值档位的设置</w:t>
      </w: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t>免设计物料海报</w:t>
      </w:r>
    </w:p>
    <w:p>
      <w:pPr>
        <w:ind w:firstLine="6090" w:firstLineChars="290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090" w:firstLineChars="290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090" w:firstLineChars="290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173990</wp:posOffset>
            </wp:positionV>
            <wp:extent cx="1028065" cy="1028065"/>
            <wp:effectExtent l="0" t="0" r="635" b="635"/>
            <wp:wrapNone/>
            <wp:docPr id="34" name="图片 4" descr="E:\siss-yoti\3宣传推广\0、020推广与宣传\1二维码和logo\微小店-会员版小程序码.png微小店-会员版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E:\siss-yoti\3宣传推广\0、020推广与宣传\1二维码和logo\微小店-会员版小程序码.png微小店-会员版小程序码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173990</wp:posOffset>
            </wp:positionV>
            <wp:extent cx="1028065" cy="1028065"/>
            <wp:effectExtent l="0" t="0" r="635" b="635"/>
            <wp:wrapNone/>
            <wp:docPr id="33" name="图片 4" descr="E:\siss-yoti\3宣传推广\0、020推广与宣传\1二维码和logo\微商店小程序码 (3).jpg微商店小程序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E:\siss-yoti\3宣传推广\0、020推广与宣传\1二维码和logo\微商店小程序码 (3).jpg微商店小程序码 (3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173990</wp:posOffset>
            </wp:positionV>
            <wp:extent cx="1033780" cy="1028065"/>
            <wp:effectExtent l="0" t="0" r="13970" b="635"/>
            <wp:wrapNone/>
            <wp:docPr id="27" name="图片 4" descr="E:\siss-yoti\1宣传推广\020推广与宣传\1微商店3.0二维码和logo\微商店公众号二维码.jpg微商店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E:\siss-yoti\1宣传推广\020推广与宣传\1微商店3.0二维码和logo\微商店公众号二维码.jpg微商店公众号二维码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090" w:firstLineChars="2900"/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0" w:firstLineChars="200"/>
        <w:jc w:val="left"/>
        <w:rPr>
          <w:rFonts w:hint="default" w:ascii="思源黑体 CN Bold" w:hAnsi="思源黑体 CN Bold" w:eastAsia="思源黑体 CN Bold" w:cs="思源黑体 CN Bold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t>关注获得</w:t>
      </w:r>
      <w:r>
        <w:rPr>
          <w:rFonts w:hint="eastAsia" w:ascii="思源黑体 CN Bold" w:hAnsi="思源黑体 CN Bold" w:eastAsia="思源黑体 CN Bold" w:cs="思源黑体 CN Bold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更多</w:t>
      </w: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t>资讯</w:t>
      </w:r>
      <w:r>
        <w:rPr>
          <w:rFonts w:hint="eastAsia" w:ascii="思源黑体 CN Bold" w:hAnsi="思源黑体 CN Bold" w:eastAsia="思源黑体 CN Bold" w:cs="思源黑体 CN Bold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思迅微商店体验思           思迅微会员体验 </w:t>
      </w:r>
    </w:p>
    <w:p>
      <w:pPr>
        <w:jc w:val="left"/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118745</wp:posOffset>
            </wp:positionV>
            <wp:extent cx="3733165" cy="375920"/>
            <wp:effectExtent l="0" t="0" r="0" b="0"/>
            <wp:wrapNone/>
            <wp:docPr id="31" name="图片 7" descr="C:\Users\xiongyt\Desktop\logo+更大价值-01.pnglogo+更大价值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C:\Users\xiongyt\Desktop\logo+更大价值-01.pnglogo+更大价值-0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>思迅软件股份有限公司   www.sixun.com.cn</w:t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ab/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br w:type="textWrapping"/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>地址：深圳市南山区科园路1003号深圳软件产业基地2C栋13楼</w:t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ab/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ab/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ab/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br w:type="textWrapping"/>
      </w:r>
      <w:r>
        <w:rPr>
          <w:rFonts w:hint="eastAsia" w:ascii="思源黑体 CN Bold" w:hAnsi="思源黑体 CN Bold" w:eastAsia="思源黑体 CN Bold" w:cs="思源黑体 CN Bold"/>
          <w:color w:val="000000"/>
          <w:lang w:val="en-US" w:eastAsia="zh-CN"/>
        </w:rPr>
        <w:t>电话：400-7779-977    电邮：@qq.com</w:t>
      </w: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-----------------------------零售商超 | 充值案例分享-------------------------------------</w:t>
      </w:r>
    </w:p>
    <w:tbl>
      <w:tblPr>
        <w:tblStyle w:val="5"/>
        <w:tblpPr w:leftFromText="180" w:rightFromText="180" w:vertAnchor="page" w:horzAnchor="page" w:tblpX="1895" w:tblpY="18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5"/>
        <w:gridCol w:w="4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8522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default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【商超生鲜】充值案例：会员</w:t>
            </w: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highlight w:val="red"/>
                <w:vertAlign w:val="baseline"/>
                <w:lang w:val="en-US" w:eastAsia="zh-CN" w:bidi="ar-SA"/>
              </w:rPr>
              <w:t>充值送鸡蛋  引流到店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default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使用工具：线上后台--营销--储值营销、线下后台--会员储值付款价功能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522" w:type="dxa"/>
            <w:gridSpan w:val="2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eastAsia" w:ascii="思源黑体 CN Bold" w:hAnsi="思源黑体 CN Bold" w:eastAsia="思源黑体 CN Bold" w:cs="思源黑体 CN Bold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特点：</w:t>
            </w:r>
            <w:r>
              <w:rPr>
                <w:rFonts w:hint="eastAsia" w:ascii="思源黑体 CN Bold" w:hAnsi="思源黑体 CN Bold" w:eastAsia="思源黑体 CN Bold" w:cs="思源黑体 CN Bold"/>
                <w:color w:val="FF0000"/>
                <w:sz w:val="24"/>
                <w:szCs w:val="24"/>
              </w:rPr>
              <w:t>充值只在线上充，鸡蛋是线下领的，400平的小店一天涌进300多人来充值领鸡蛋，多么壮观，结合线下来做营销才是有意义的营销</w:t>
            </w:r>
            <w:r>
              <w:rPr>
                <w:rFonts w:hint="eastAsia" w:ascii="思源黑体 CN Bold" w:hAnsi="思源黑体 CN Bold" w:eastAsia="思源黑体 CN Bold" w:cs="思源黑体 CN Bold"/>
                <w:color w:val="FF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充值中低档位</w:t>
            </w:r>
          </w:p>
        </w:tc>
        <w:tc>
          <w:tcPr>
            <w:tcW w:w="446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eastAsiaTheme="minorEastAsia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使用说明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充值200元赠送价值26.8元优惠券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（相当于88折）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·10元优惠券:(98减10元会员福利券] x 1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·5元优惠券:[38减5元会员福利券] x 1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·3元优惠券:(18减3会员福利卷] x1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[充值赠送鸡蛋兑换券] x 18.8元优惠券:</w:t>
            </w:r>
          </w:p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446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会员福利大放送；每位会员仅可参与一次；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赠送精品鸡蛋1盒(8枚)(充值后前台领取)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赠送18元现金抵扣券：(充值后立即到账）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98元减10元*1张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38元减5元*1张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18元减3元*1张</w:t>
            </w:r>
          </w:p>
        </w:tc>
      </w:tr>
    </w:tbl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57425" cy="4689475"/>
            <wp:effectExtent l="0" t="0" r="9525" b="15875"/>
            <wp:docPr id="39" name="图片 39" descr="a35346d0e4483c03cb293c73c5cd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35346d0e4483c03cb293c73c5cdd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tbl>
      <w:tblPr>
        <w:tblStyle w:val="5"/>
        <w:tblpPr w:leftFromText="180" w:rightFromText="180" w:vertAnchor="page" w:horzAnchor="page" w:tblpX="1915" w:tblpY="16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0"/>
        <w:gridCol w:w="1665"/>
        <w:gridCol w:w="2265"/>
        <w:gridCol w:w="2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4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default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【商超生鲜】充值案例：会员</w:t>
            </w: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highlight w:val="red"/>
                <w:vertAlign w:val="baseline"/>
                <w:lang w:val="en-US" w:eastAsia="zh-CN" w:bidi="ar-SA"/>
              </w:rPr>
              <w:t>充值享95折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4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使用工具：线上后台--营销--储值营销、线下后台--会员等级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522" w:type="dxa"/>
            <w:gridSpan w:val="4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特点：超多档位活动，满足不同充值需求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充值中低档位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力度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充值高档位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eastAsiaTheme="minorEastAsia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送5元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充2000元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送100元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充200元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送10元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充3000元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送150元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充300元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送15元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充4000元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送200元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送25元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送250元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充600元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送30元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充6000元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送300元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充800元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送40元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充7000元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送350元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送50元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充8000元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送400元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充1500元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送75元</w:t>
            </w: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充9000元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送450元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9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</w:p>
        </w:tc>
        <w:tc>
          <w:tcPr>
            <w:tcW w:w="16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2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充10000元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送500元</w:t>
            </w:r>
          </w:p>
        </w:tc>
        <w:tc>
          <w:tcPr>
            <w:tcW w:w="220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相当于95折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68550" cy="4922520"/>
            <wp:effectExtent l="0" t="0" r="12700" b="11430"/>
            <wp:docPr id="4" name="图片 4" descr="72c78b5e8bbecba5de521a66e8cb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c78b5e8bbecba5de521a66e8cb8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67915" cy="4921250"/>
            <wp:effectExtent l="0" t="0" r="13335" b="12700"/>
            <wp:docPr id="6" name="图片 6" descr="81195206461ce0e0ffa1244ea2c0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195206461ce0e0ffa1244ea2c09e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page" w:horzAnchor="page" w:tblpX="1782" w:tblpY="260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4"/>
        <w:gridCol w:w="1571"/>
        <w:gridCol w:w="3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6580" w:type="dxa"/>
            <w:gridSpan w:val="3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【零售商超】充值案例：会员</w:t>
            </w: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highlight w:val="red"/>
                <w:vertAlign w:val="baseline"/>
                <w:lang w:val="en-US" w:eastAsia="zh-CN" w:bidi="ar-SA"/>
              </w:rPr>
              <w:t>充值享会员等级折扣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6580" w:type="dxa"/>
            <w:gridSpan w:val="3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使用工具：线上后台--营销--储值营销、线下后台--会员等级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580" w:type="dxa"/>
            <w:gridSpan w:val="3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特点：手动控制充值折扣，充值之后门店收银员按照充值金额返现给客户。不同等级，折扣力度不同。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充值档位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赠送</w:t>
            </w:r>
          </w:p>
        </w:tc>
        <w:tc>
          <w:tcPr>
            <w:tcW w:w="32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default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技巧/说明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无</w:t>
            </w:r>
          </w:p>
        </w:tc>
        <w:tc>
          <w:tcPr>
            <w:tcW w:w="32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充200元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无</w:t>
            </w:r>
          </w:p>
        </w:tc>
        <w:tc>
          <w:tcPr>
            <w:tcW w:w="32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tabs>
                <w:tab w:val="center" w:pos="577"/>
              </w:tabs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充300元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无</w:t>
            </w:r>
          </w:p>
        </w:tc>
        <w:tc>
          <w:tcPr>
            <w:tcW w:w="32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享受98折</w:t>
            </w:r>
          </w:p>
        </w:tc>
        <w:tc>
          <w:tcPr>
            <w:tcW w:w="3245" w:type="dxa"/>
            <w:vMerge w:val="restart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到门店服务人员处调整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线下提前设置好不同的会员等级，设置后，顾客到收银台调整会员等级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享受95折</w:t>
            </w:r>
          </w:p>
        </w:tc>
        <w:tc>
          <w:tcPr>
            <w:tcW w:w="3245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充2000元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享受95折</w:t>
            </w:r>
          </w:p>
        </w:tc>
        <w:tc>
          <w:tcPr>
            <w:tcW w:w="3245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充3000元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享受92折</w:t>
            </w:r>
          </w:p>
        </w:tc>
        <w:tc>
          <w:tcPr>
            <w:tcW w:w="3245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享受90折</w:t>
            </w:r>
          </w:p>
        </w:tc>
        <w:tc>
          <w:tcPr>
            <w:tcW w:w="3245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22120" cy="3965575"/>
            <wp:effectExtent l="0" t="0" r="11430" b="15875"/>
            <wp:docPr id="5" name="图片 5" descr="0f48ccdc54b10bb11e6dce2c2f44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48ccdc54b10bb11e6dce2c2f44c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page" w:horzAnchor="page" w:tblpX="1548" w:tblpY="109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4"/>
        <w:gridCol w:w="1571"/>
        <w:gridCol w:w="3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6580" w:type="dxa"/>
            <w:gridSpan w:val="3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【商超生鲜】充值案例：会员</w:t>
            </w: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highlight w:val="red"/>
                <w:vertAlign w:val="baseline"/>
                <w:lang w:val="en-US" w:eastAsia="zh-CN" w:bidi="ar-SA"/>
              </w:rPr>
              <w:t>充值领水果现金券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6580" w:type="dxa"/>
            <w:gridSpan w:val="3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default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使用工具：线上后台--营销--储值营销、优惠券（线上线下通用）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580" w:type="dxa"/>
            <w:gridSpan w:val="3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特点：充500元送20元水果券！购买水果满20元可用，不找零</w:t>
            </w:r>
          </w:p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提前设置好一张20元水果券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充值档位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赠送</w:t>
            </w:r>
          </w:p>
        </w:tc>
        <w:tc>
          <w:tcPr>
            <w:tcW w:w="32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default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技巧/说明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6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充500元</w:t>
            </w:r>
          </w:p>
        </w:tc>
        <w:tc>
          <w:tcPr>
            <w:tcW w:w="157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送20元优惠券</w:t>
            </w:r>
          </w:p>
        </w:tc>
        <w:tc>
          <w:tcPr>
            <w:tcW w:w="32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20元水果类专用券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43180</wp:posOffset>
            </wp:positionV>
            <wp:extent cx="1873885" cy="3893820"/>
            <wp:effectExtent l="0" t="0" r="12065" b="11430"/>
            <wp:wrapNone/>
            <wp:docPr id="1" name="图片 1" descr="a6e3cbb34c2ae66a1261af9cf4dc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e3cbb34c2ae66a1261af9cf4dc8a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-4238625</wp:posOffset>
            </wp:positionH>
            <wp:positionV relativeFrom="paragraph">
              <wp:posOffset>1537335</wp:posOffset>
            </wp:positionV>
            <wp:extent cx="3220085" cy="2101850"/>
            <wp:effectExtent l="0" t="0" r="18415" b="1270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</w:p>
    <w:tbl>
      <w:tblPr>
        <w:tblStyle w:val="5"/>
        <w:tblpPr w:leftFromText="180" w:rightFromText="180" w:vertAnchor="page" w:horzAnchor="page" w:tblpX="1880" w:tblpY="2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3000"/>
        <w:gridCol w:w="1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005" w:type="dxa"/>
            <w:gridSpan w:val="3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【商超生鲜】充值案例：会员</w:t>
            </w: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highlight w:val="red"/>
                <w:vertAlign w:val="baseline"/>
                <w:lang w:val="en-US" w:eastAsia="zh-CN" w:bidi="ar-SA"/>
              </w:rPr>
              <w:t>充值送满减券优惠券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6005" w:type="dxa"/>
            <w:gridSpan w:val="3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  <w:vAlign w:val="top"/>
          </w:tcPr>
          <w:p>
            <w:pP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使用工具：线上后台--营销--储值营销、优惠券（线上线下通用）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005" w:type="dxa"/>
            <w:gridSpan w:val="3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到优惠券里设置：5元券，满50元可用的券；</w:t>
            </w:r>
          </w:p>
          <w:p>
            <w:pPr>
              <w:ind w:firstLine="1680" w:firstLineChars="800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10元券，满50元可用的券</w:t>
            </w:r>
          </w:p>
          <w:p>
            <w:pPr>
              <w:rPr>
                <w:rFonts w:hint="default"/>
                <w:color w:val="000000"/>
                <w:lang w:val="en-US" w:eastAsia="zh-CN"/>
              </w:rPr>
            </w:pPr>
          </w:p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特点：*充值200元送10张5元抵用券，每次购物满50元抵用一张5元抵用券，每天限用一张！</w:t>
            </w:r>
          </w:p>
          <w:p>
            <w:pPr>
              <w:ind w:firstLine="630" w:firstLineChars="300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*充值500元送20张10元抵用券，每次购物满100元抵用一张，每天限用一张！！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档位</w:t>
            </w:r>
          </w:p>
        </w:tc>
        <w:tc>
          <w:tcPr>
            <w:tcW w:w="300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赠送</w:t>
            </w:r>
          </w:p>
        </w:tc>
        <w:tc>
          <w:tcPr>
            <w:tcW w:w="18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2EFDA" w:themeFill="accent6" w:themeFillTint="32"/>
          </w:tcPr>
          <w:p>
            <w:pPr>
              <w:rPr>
                <w:rFonts w:hint="default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技巧/说明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16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充200元</w:t>
            </w:r>
          </w:p>
        </w:tc>
        <w:tc>
          <w:tcPr>
            <w:tcW w:w="300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送总值50元，10张5元券</w:t>
            </w:r>
          </w:p>
        </w:tc>
        <w:tc>
          <w:tcPr>
            <w:tcW w:w="18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满50可用1张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充500元</w:t>
            </w:r>
          </w:p>
        </w:tc>
        <w:tc>
          <w:tcPr>
            <w:tcW w:w="300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送总值200元，20张10元券</w:t>
            </w:r>
          </w:p>
        </w:tc>
        <w:tc>
          <w:tcPr>
            <w:tcW w:w="184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 w:themeFill="background1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满100可用1张</w:t>
            </w:r>
          </w:p>
        </w:tc>
      </w:tr>
    </w:tbl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-3942715</wp:posOffset>
            </wp:positionH>
            <wp:positionV relativeFrom="paragraph">
              <wp:posOffset>3115310</wp:posOffset>
            </wp:positionV>
            <wp:extent cx="5267960" cy="980440"/>
            <wp:effectExtent l="0" t="0" r="8890" b="1016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04365" cy="3956050"/>
            <wp:effectExtent l="0" t="0" r="635" b="6350"/>
            <wp:docPr id="7" name="图片 7" descr="a3c039deb0341f1f1355846e58fb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c039deb0341f1f1355846e58fb3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309620"/>
            <wp:effectExtent l="0" t="0" r="7620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-------------------------------------食品烘焙 | 充值案例分享-------------------------------------</w:t>
      </w:r>
    </w:p>
    <w:p>
      <w:pPr>
        <w:tabs>
          <w:tab w:val="left" w:pos="555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pPr w:leftFromText="180" w:rightFromText="180" w:vertAnchor="text" w:horzAnchor="page" w:tblpX="1698" w:tblpY="6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425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5660" w:type="dxa"/>
            <w:gridSpan w:val="3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4B083" w:themeFill="accent2" w:themeFillTint="9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【食品】充值案例：</w:t>
            </w:r>
            <w:r>
              <w:rPr>
                <w:rFonts w:hint="eastAsia"/>
                <w:b/>
                <w:bCs/>
                <w:color w:val="FF0000"/>
                <w:sz w:val="22"/>
                <w:szCs w:val="28"/>
                <w:lang w:val="en-US" w:eastAsia="zh-CN"/>
              </w:rPr>
              <w:t>充值送礼券兑换油兑换猪肉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5660" w:type="dxa"/>
            <w:gridSpan w:val="3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184150</wp:posOffset>
                  </wp:positionV>
                  <wp:extent cx="5273040" cy="3202940"/>
                  <wp:effectExtent l="0" t="0" r="3810" b="16510"/>
                  <wp:wrapNone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20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lang w:val="en-US" w:eastAsia="zh-CN"/>
              </w:rPr>
              <w:t>特点：直接在后台设置好充值赠送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5660" w:type="dxa"/>
            <w:gridSpan w:val="3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使用工具：线上后台--营销--储值营销、优惠券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充值档位</w:t>
            </w:r>
          </w:p>
        </w:tc>
        <w:tc>
          <w:tcPr>
            <w:tcW w:w="142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赠送</w:t>
            </w:r>
          </w:p>
        </w:tc>
        <w:tc>
          <w:tcPr>
            <w:tcW w:w="312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</w:tcPr>
          <w:p>
            <w:pPr>
              <w:rPr>
                <w:rFonts w:hint="default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技巧/说明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充300元</w:t>
            </w:r>
          </w:p>
        </w:tc>
        <w:tc>
          <w:tcPr>
            <w:tcW w:w="142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送25.6元券</w:t>
            </w:r>
          </w:p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相当于92折</w:t>
            </w:r>
          </w:p>
        </w:tc>
        <w:tc>
          <w:tcPr>
            <w:tcW w:w="312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t>猪肉券*(满12.8减12.8元）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2张</w:t>
            </w:r>
            <w:r>
              <w:rPr>
                <w:rFonts w:hint="default"/>
                <w:color w:val="000000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  <w:vAlign w:val="top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充1000元</w:t>
            </w:r>
          </w:p>
        </w:tc>
        <w:tc>
          <w:tcPr>
            <w:tcW w:w="142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送94.8元券</w:t>
            </w:r>
          </w:p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相当于91折</w:t>
            </w:r>
          </w:p>
        </w:tc>
        <w:tc>
          <w:tcPr>
            <w:tcW w:w="3120" w:type="dxa"/>
            <w:tcBorders>
              <w:top w:val="single" w:color="F79646" w:sz="8" w:space="0"/>
              <w:left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t>猪肉券*(满12.8减12.8元）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3张</w:t>
            </w:r>
            <w:r>
              <w:rPr>
                <w:rFonts w:hint="default"/>
                <w:color w:val="000000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vertAlign w:val="baseline"/>
                <w:lang w:val="en-US" w:eastAsia="zh-CN"/>
              </w:rPr>
              <w:t>排骨券#(满18.8减18.8元）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3张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5635" cy="3959860"/>
            <wp:effectExtent l="0" t="0" r="18415" b="2540"/>
            <wp:docPr id="11" name="图片 11" descr="90b1152f31618651b533f3ba091b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b1152f31618651b533f3ba091b5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4581525" cy="3798570"/>
            <wp:effectExtent l="0" t="0" r="952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tbl>
      <w:tblPr>
        <w:tblStyle w:val="5"/>
        <w:tblpPr w:leftFromText="180" w:rightFromText="180" w:vertAnchor="text" w:horzAnchor="page" w:tblpX="1565" w:tblpY="12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5"/>
        <w:gridCol w:w="1485"/>
        <w:gridCol w:w="2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495" w:type="dxa"/>
            <w:gridSpan w:val="3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4B083" w:themeFill="accent2" w:themeFillTint="9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【烘焙】充值案例：充值送钱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5495" w:type="dxa"/>
            <w:gridSpan w:val="3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特点：直接在后台设置好充值赠送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5495" w:type="dxa"/>
            <w:gridSpan w:val="3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</w:tcPr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cstheme="minorBidi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使用工具：线上后台--营销--储值营销、优惠券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充值档位</w:t>
            </w:r>
          </w:p>
        </w:tc>
        <w:tc>
          <w:tcPr>
            <w:tcW w:w="148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赠送</w:t>
            </w:r>
          </w:p>
        </w:tc>
        <w:tc>
          <w:tcPr>
            <w:tcW w:w="2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4B083" w:themeFill="accent2" w:themeFillTint="99"/>
          </w:tcPr>
          <w:p>
            <w:pPr>
              <w:rPr>
                <w:rFonts w:hint="default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技巧/说明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充200元</w:t>
            </w:r>
          </w:p>
        </w:tc>
        <w:tc>
          <w:tcPr>
            <w:tcW w:w="148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送20元</w:t>
            </w:r>
          </w:p>
        </w:tc>
        <w:tc>
          <w:tcPr>
            <w:tcW w:w="2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相当于90折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充300元</w:t>
            </w:r>
          </w:p>
        </w:tc>
        <w:tc>
          <w:tcPr>
            <w:tcW w:w="148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送40元</w:t>
            </w:r>
          </w:p>
        </w:tc>
        <w:tc>
          <w:tcPr>
            <w:tcW w:w="2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相当于88折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tabs>
                <w:tab w:val="center" w:pos="577"/>
              </w:tabs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充500元</w:t>
            </w:r>
          </w:p>
        </w:tc>
        <w:tc>
          <w:tcPr>
            <w:tcW w:w="148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送80元</w:t>
            </w:r>
          </w:p>
        </w:tc>
        <w:tc>
          <w:tcPr>
            <w:tcW w:w="2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相当于86折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0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  <w:vAlign w:val="top"/>
          </w:tcPr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充1000元</w:t>
            </w:r>
          </w:p>
        </w:tc>
        <w:tc>
          <w:tcPr>
            <w:tcW w:w="148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  <w:vAlign w:val="top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送180元</w:t>
            </w:r>
          </w:p>
        </w:tc>
        <w:tc>
          <w:tcPr>
            <w:tcW w:w="2505" w:type="dxa"/>
            <w:tcBorders>
              <w:top w:val="single" w:color="F79646" w:sz="8" w:space="0"/>
              <w:left w:val="single" w:color="F79646" w:sz="8" w:space="0"/>
              <w:right w:val="single" w:color="F79646" w:sz="8" w:space="0"/>
            </w:tcBorders>
            <w:shd w:val="clear" w:color="auto" w:fill="FBE5D6" w:themeFill="accent2" w:themeFillTint="32"/>
          </w:tcPr>
          <w:p>
            <w:pPr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相当于84折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06270" cy="3959860"/>
            <wp:effectExtent l="0" t="0" r="17780" b="2540"/>
            <wp:docPr id="8" name="图片 8" descr="173bde6fc30bab5b1aa20e64a3b6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bde6fc30bab5b1aa20e64a3b625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储值物料使用场景展示↓↓↓</w:t>
      </w: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63800" cy="3286125"/>
            <wp:effectExtent l="0" t="0" r="12700" b="9525"/>
            <wp:docPr id="20" name="图片 20" descr="c845ba2ae84340d23617b35ed1ee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845ba2ae84340d23617b35ed1eefa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59075" cy="2461895"/>
            <wp:effectExtent l="0" t="0" r="3175" b="14605"/>
            <wp:docPr id="21" name="图片 21" descr="106b28224912901e32d196924413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6b28224912901e32d196924413cf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单独实物展示                     易拉宝展示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思迅提供的免设计物料：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用于KT板，门店易拉宝等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4325" cy="2879725"/>
            <wp:effectExtent l="0" t="0" r="15875" b="15875"/>
            <wp:docPr id="18" name="图片 18" descr="微小店物料-储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小店物料-储值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6" name="图片 16" descr="储值有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储值有礼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7" name="图片 17" descr="07-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-充值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风格①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lang w:eastAsia="zh-CN"/>
        </w:rPr>
        <w:t>风格②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lang w:eastAsia="zh-CN"/>
        </w:rPr>
        <w:t>风格③</w:t>
      </w:r>
    </w:p>
    <w:p>
      <w:pPr>
        <w:ind w:firstLine="840" w:firstLineChars="400"/>
        <w:rPr>
          <w:rFonts w:hint="default" w:eastAsiaTheme="minorEastAsia"/>
          <w:lang w:val="en-US" w:eastAsia="zh-CN"/>
        </w:rPr>
      </w:pPr>
    </w:p>
    <w:p>
      <w:pPr>
        <w:ind w:firstLine="840" w:firstLineChars="400"/>
        <w:rPr>
          <w:rFonts w:hint="default" w:eastAsiaTheme="minorEastAsia"/>
          <w:lang w:val="en-US" w:eastAsia="zh-CN"/>
        </w:rPr>
      </w:pPr>
    </w:p>
    <w:p>
      <w:pPr>
        <w:ind w:firstLine="840" w:firstLineChars="400"/>
        <w:rPr>
          <w:rFonts w:hint="default" w:eastAsiaTheme="minorEastAsia"/>
          <w:lang w:val="en-US" w:eastAsia="zh-CN"/>
        </w:rPr>
      </w:pPr>
    </w:p>
    <w:p>
      <w:pP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储值物料使用场景展示↓↓↓</w:t>
      </w: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</w:p>
    <w:p>
      <w:pPr>
        <w:rPr>
          <w:rFonts w:hint="default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cstheme="minorBidi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重要：能曝光的位置都尽量曝光</w:t>
      </w:r>
    </w:p>
    <w:p>
      <w:r>
        <w:drawing>
          <wp:inline distT="0" distB="0" distL="114300" distR="114300">
            <wp:extent cx="2576830" cy="1708785"/>
            <wp:effectExtent l="0" t="0" r="13970" b="57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1040" cy="1788160"/>
            <wp:effectExtent l="0" t="0" r="1016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rcRect t="14407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66670" cy="1925320"/>
            <wp:effectExtent l="0" t="0" r="5080" b="17780"/>
            <wp:docPr id="26" name="图片 26" descr="67689df3cafee17b741da5f61e67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689df3cafee17b741da5f61e67b9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54860" cy="1136015"/>
            <wp:effectExtent l="0" t="0" r="2540" b="6985"/>
            <wp:docPr id="2" name="图片 2" descr="0f784dc89ba56aa3669d3786267b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784dc89ba56aa3669d3786267be93"/>
                    <pic:cNvPicPr>
                      <a:picLocks noChangeAspect="1"/>
                    </pic:cNvPicPr>
                  </pic:nvPicPr>
                  <pic:blipFill>
                    <a:blip r:embed="rId34"/>
                    <a:srcRect t="32415" b="4208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思迅提供的免设计物料：用于收银机副屏、称重机、收款机（副屏）等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509645"/>
            <wp:effectExtent l="0" t="0" r="12065" b="14605"/>
            <wp:docPr id="19" name="图片 19" descr="微小店物料-储值-副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小店物料-储值-副屏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免设计物料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关注思迅微商店公众号：回复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物料</w:t>
      </w:r>
      <w:r>
        <w:rPr>
          <w:rFonts w:hint="eastAsia"/>
          <w:lang w:val="en-US" w:eastAsia="zh-CN"/>
        </w:rPr>
        <w:t>，即可下载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60270" cy="2160270"/>
            <wp:effectExtent l="0" t="0" r="11430" b="11430"/>
            <wp:docPr id="14" name="图片 14" descr="微商店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商店公众号二维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160270" cy="2160270"/>
            <wp:effectExtent l="0" t="0" r="11430" b="11430"/>
            <wp:docPr id="15" name="图片 15" descr="微小店-会员版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小店-会员版小程序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思迅微商店公众号                       思迅微小店体验二维码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充值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B71BC6"/>
    <w:multiLevelType w:val="singleLevel"/>
    <w:tmpl w:val="A9B71BC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3NzEwZGUwOWI5ODUyMDVmZTQ5NTgzY2ZiNzVlNjcifQ=="/>
  </w:docVars>
  <w:rsids>
    <w:rsidRoot w:val="00000000"/>
    <w:rsid w:val="007A51B4"/>
    <w:rsid w:val="01186990"/>
    <w:rsid w:val="01AC5842"/>
    <w:rsid w:val="03C44376"/>
    <w:rsid w:val="0648365F"/>
    <w:rsid w:val="065942E4"/>
    <w:rsid w:val="07D67FE3"/>
    <w:rsid w:val="0AE47DFA"/>
    <w:rsid w:val="0D882B69"/>
    <w:rsid w:val="0E8E5AAC"/>
    <w:rsid w:val="0EAC0C2F"/>
    <w:rsid w:val="118E286E"/>
    <w:rsid w:val="121217FD"/>
    <w:rsid w:val="12A738C8"/>
    <w:rsid w:val="131B1189"/>
    <w:rsid w:val="13503262"/>
    <w:rsid w:val="137D6EE1"/>
    <w:rsid w:val="161D4F06"/>
    <w:rsid w:val="168D3A3C"/>
    <w:rsid w:val="19901047"/>
    <w:rsid w:val="19DD0836"/>
    <w:rsid w:val="1DD2442A"/>
    <w:rsid w:val="1F8D13C0"/>
    <w:rsid w:val="201C6ECC"/>
    <w:rsid w:val="20A06E49"/>
    <w:rsid w:val="21375C9D"/>
    <w:rsid w:val="245711E5"/>
    <w:rsid w:val="24B40106"/>
    <w:rsid w:val="262619C5"/>
    <w:rsid w:val="265B636B"/>
    <w:rsid w:val="26CD39E1"/>
    <w:rsid w:val="273D1215"/>
    <w:rsid w:val="27897907"/>
    <w:rsid w:val="281921C7"/>
    <w:rsid w:val="28FD216D"/>
    <w:rsid w:val="2C3A0591"/>
    <w:rsid w:val="2DAA0B50"/>
    <w:rsid w:val="2FA03AA3"/>
    <w:rsid w:val="2FAE7398"/>
    <w:rsid w:val="301A5EE8"/>
    <w:rsid w:val="311E7B57"/>
    <w:rsid w:val="31886841"/>
    <w:rsid w:val="337A5FAB"/>
    <w:rsid w:val="34F34F5A"/>
    <w:rsid w:val="35065446"/>
    <w:rsid w:val="35E35C0C"/>
    <w:rsid w:val="36977349"/>
    <w:rsid w:val="36AF4EB1"/>
    <w:rsid w:val="38F117B0"/>
    <w:rsid w:val="3AA24B9D"/>
    <w:rsid w:val="3B181276"/>
    <w:rsid w:val="3B9B7648"/>
    <w:rsid w:val="3CCB4B27"/>
    <w:rsid w:val="3D101FEB"/>
    <w:rsid w:val="3D1232F9"/>
    <w:rsid w:val="40C27996"/>
    <w:rsid w:val="41850061"/>
    <w:rsid w:val="43853221"/>
    <w:rsid w:val="43B11B6C"/>
    <w:rsid w:val="44B21147"/>
    <w:rsid w:val="45CD7313"/>
    <w:rsid w:val="491B3F17"/>
    <w:rsid w:val="49555444"/>
    <w:rsid w:val="49A81A17"/>
    <w:rsid w:val="4AF50B1C"/>
    <w:rsid w:val="4BF74ED8"/>
    <w:rsid w:val="4FDA2B47"/>
    <w:rsid w:val="507F5ACF"/>
    <w:rsid w:val="50DD469C"/>
    <w:rsid w:val="523E0833"/>
    <w:rsid w:val="54162536"/>
    <w:rsid w:val="543A3BB4"/>
    <w:rsid w:val="568B1FB7"/>
    <w:rsid w:val="581F2576"/>
    <w:rsid w:val="594B1696"/>
    <w:rsid w:val="5A400E1C"/>
    <w:rsid w:val="5E714E68"/>
    <w:rsid w:val="60A548BC"/>
    <w:rsid w:val="60AA6AAC"/>
    <w:rsid w:val="60D809DC"/>
    <w:rsid w:val="61AF6E62"/>
    <w:rsid w:val="61DD0315"/>
    <w:rsid w:val="64DA345B"/>
    <w:rsid w:val="65BE09EF"/>
    <w:rsid w:val="66807ADF"/>
    <w:rsid w:val="675116DD"/>
    <w:rsid w:val="687903CD"/>
    <w:rsid w:val="69B31FE7"/>
    <w:rsid w:val="6AD1499A"/>
    <w:rsid w:val="6D234A49"/>
    <w:rsid w:val="70E260C0"/>
    <w:rsid w:val="71724D1D"/>
    <w:rsid w:val="73115D42"/>
    <w:rsid w:val="73A34F95"/>
    <w:rsid w:val="73C90737"/>
    <w:rsid w:val="746A5998"/>
    <w:rsid w:val="75657356"/>
    <w:rsid w:val="765E7E84"/>
    <w:rsid w:val="774D73D3"/>
    <w:rsid w:val="77D53A70"/>
    <w:rsid w:val="7B1B31B9"/>
    <w:rsid w:val="7CA116D0"/>
    <w:rsid w:val="7CDC5B26"/>
    <w:rsid w:val="7CFF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1"/>
    <w:basedOn w:val="1"/>
    <w:qFormat/>
    <w:uiPriority w:val="0"/>
    <w:pPr>
      <w:spacing w:line="540" w:lineRule="exact"/>
      <w:ind w:firstLine="200" w:firstLineChars="200"/>
    </w:pPr>
    <w:rPr>
      <w:rFonts w:ascii="仿宋_GB2312" w:hAnsi="仿宋_GB2312" w:eastAsia="仿宋_GB2312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1636</Words>
  <Characters>2171</Characters>
  <Lines>0</Lines>
  <Paragraphs>0</Paragraphs>
  <TotalTime>2</TotalTime>
  <ScaleCrop>false</ScaleCrop>
  <LinksUpToDate>false</LinksUpToDate>
  <CharactersWithSpaces>2384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2023-03-02T07:42:00Z</dcterms:created>
  <dc:creator>阿彪</dc:creator>
  <cp:lastModifiedBy>YoTi</cp:lastModifiedBy>
  <dcterms:modified xsi:type="dcterms:W3CDTF">2023-04-25T07:26:35Z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CE345144E1464FE299BCA7B70E39374B</vt:lpwstr>
  </property>
</Properties>
</file>