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hint="default" w:ascii="方正书宋_GBK" w:hAnsi="方正书宋_GBK" w:eastAsia="方正书宋_GBK" w:cs="方正书宋_GBK"/>
          <w:szCs w:val="21"/>
          <w:lang w:val="en-US" w:eastAsia="zh-CN"/>
        </w:rPr>
      </w:pPr>
      <w:r>
        <w:rPr>
          <w:rFonts w:hint="eastAsia" w:ascii="方正书宋_GBK" w:hAnsi="方正书宋_GBK" w:eastAsia="方正书宋_GBK" w:cs="方正书宋_GBK"/>
          <w:szCs w:val="21"/>
          <w:lang w:val="en-US" w:eastAsia="zh-CN"/>
        </w:rPr>
        <w:t xml:space="preserve">                                                                              </w:t>
      </w:r>
    </w:p>
    <w:p>
      <w:pPr>
        <w:adjustRightInd w:val="0"/>
        <w:snapToGrid w:val="0"/>
        <w:jc w:val="both"/>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b/>
          <w:bCs/>
          <w:sz w:val="84"/>
          <w:szCs w:val="84"/>
        </w:rPr>
      </w:pPr>
      <w:bookmarkStart w:id="0" w:name="_Toc19738"/>
      <w:bookmarkStart w:id="1" w:name="_Toc16454"/>
      <w:bookmarkStart w:id="2" w:name="_Toc3378"/>
      <w:bookmarkStart w:id="3" w:name="_Toc23167"/>
      <w:r>
        <w:rPr>
          <w:rFonts w:hint="eastAsia" w:ascii="方正书宋_GBK" w:hAnsi="方正书宋_GBK" w:eastAsia="方正书宋_GBK" w:cs="方正书宋_GBK"/>
          <w:b/>
          <w:bCs/>
          <w:sz w:val="84"/>
          <w:szCs w:val="84"/>
        </w:rPr>
        <w:t>思迅微</w:t>
      </w:r>
      <w:r>
        <w:rPr>
          <w:rFonts w:hint="eastAsia" w:ascii="方正书宋_GBK" w:hAnsi="方正书宋_GBK" w:eastAsia="方正书宋_GBK" w:cs="方正书宋_GBK"/>
          <w:b/>
          <w:bCs/>
          <w:sz w:val="84"/>
          <w:szCs w:val="84"/>
          <w:lang w:val="en-US" w:eastAsia="zh-CN"/>
        </w:rPr>
        <w:t>会员</w:t>
      </w:r>
      <w:r>
        <w:rPr>
          <w:rFonts w:hint="eastAsia" w:ascii="方正书宋_GBK" w:hAnsi="方正书宋_GBK" w:eastAsia="方正书宋_GBK" w:cs="方正书宋_GBK"/>
          <w:b/>
          <w:bCs/>
          <w:sz w:val="84"/>
          <w:szCs w:val="84"/>
        </w:rPr>
        <w:t>管理系统</w:t>
      </w:r>
      <w:r>
        <w:rPr>
          <w:rFonts w:hint="eastAsia" w:ascii="方正书宋_GBK" w:hAnsi="方正书宋_GBK" w:eastAsia="方正书宋_GBK" w:cs="方正书宋_GBK"/>
          <w:b/>
          <w:bCs/>
          <w:sz w:val="84"/>
          <w:szCs w:val="84"/>
        </w:rPr>
        <w:br w:type="textWrapping"/>
      </w:r>
      <w:r>
        <w:rPr>
          <w:rFonts w:hint="eastAsia" w:ascii="方正书宋_GBK" w:hAnsi="方正书宋_GBK" w:eastAsia="方正书宋_GBK" w:cs="方正书宋_GBK"/>
          <w:b/>
          <w:bCs/>
          <w:sz w:val="84"/>
          <w:szCs w:val="84"/>
        </w:rPr>
        <w:t>使用手册</w:t>
      </w:r>
      <w:bookmarkEnd w:id="0"/>
      <w:bookmarkEnd w:id="1"/>
      <w:bookmarkEnd w:id="2"/>
      <w:bookmarkEnd w:id="3"/>
    </w:p>
    <w:p>
      <w:pPr>
        <w:adjustRightInd w:val="0"/>
        <w:snapToGrid w:val="0"/>
        <w:jc w:val="center"/>
        <w:rPr>
          <w:rFonts w:hint="eastAsia" w:ascii="方正书宋_GBK" w:hAnsi="方正书宋_GBK" w:eastAsia="方正书宋_GBK" w:cs="方正书宋_GBK"/>
          <w:sz w:val="48"/>
          <w:szCs w:val="48"/>
        </w:rPr>
      </w:pPr>
      <w:r>
        <w:rPr>
          <w:rFonts w:hint="eastAsia" w:ascii="方正书宋_GBK" w:hAnsi="方正书宋_GBK" w:eastAsia="方正书宋_GBK" w:cs="方正书宋_GBK"/>
          <w:sz w:val="48"/>
          <w:szCs w:val="48"/>
        </w:rPr>
        <w:t>版本 3.0</w:t>
      </w: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both"/>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p>
    <w:p>
      <w:pPr>
        <w:adjustRightInd w:val="0"/>
        <w:snapToGrid w:val="0"/>
        <w:jc w:val="center"/>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pict>
          <v:shape id="_x0000_i1025" o:spt="75" type="#_x0000_t75" style="height:35.55pt;width:155.35pt;" filled="f" o:preferrelative="t" stroked="f" coordsize="21600,21600">
            <v:path/>
            <v:fill on="f" focussize="0,0"/>
            <v:stroke on="f" joinstyle="miter"/>
            <v:imagedata r:id="rId8" o:title=""/>
            <o:lock v:ext="edit" aspectratio="t"/>
            <w10:wrap type="none"/>
            <w10:anchorlock/>
          </v:shape>
        </w:pict>
      </w:r>
    </w:p>
    <w:p>
      <w:pPr>
        <w:pStyle w:val="20"/>
        <w:adjustRightInd w:val="0"/>
        <w:snapToGrid w:val="0"/>
        <w:spacing w:before="0" w:after="0"/>
        <w:jc w:val="center"/>
        <w:rPr>
          <w:rFonts w:hint="eastAsia" w:ascii="方正书宋_GBK" w:hAnsi="方正书宋_GBK" w:eastAsia="方正书宋_GBK" w:cs="方正书宋_GBK"/>
          <w:sz w:val="21"/>
          <w:szCs w:val="21"/>
        </w:rPr>
      </w:pPr>
      <w:r>
        <w:rPr>
          <w:rFonts w:hint="eastAsia" w:ascii="方正书宋_GBK" w:hAnsi="方正书宋_GBK" w:eastAsia="方正书宋_GBK" w:cs="方正书宋_GBK"/>
          <w:sz w:val="21"/>
          <w:szCs w:val="21"/>
        </w:rPr>
        <w:pict>
          <v:shape id="_x0000_i1026" o:spt="75" type="#_x0000_t75" style="height:74.35pt;width:375.65pt;" filled="f" o:preferrelative="t" stroked="f" coordsize="21600,21600">
            <v:path/>
            <v:fill on="f" focussize="0,0"/>
            <v:stroke on="f" joinstyle="miter"/>
            <v:imagedata r:id="rId9" o:title=""/>
            <o:lock v:ext="edit" aspectratio="t"/>
            <w10:wrap type="none"/>
            <w10:anchorlock/>
          </v:shape>
        </w:pict>
      </w:r>
    </w:p>
    <w:p>
      <w:pPr>
        <w:pStyle w:val="20"/>
        <w:adjustRightInd w:val="0"/>
        <w:snapToGrid w:val="0"/>
        <w:spacing w:before="0" w:after="0"/>
        <w:rPr>
          <w:rFonts w:hint="eastAsia" w:ascii="方正书宋_GBK" w:hAnsi="方正书宋_GBK" w:eastAsia="方正书宋_GBK" w:cs="方正书宋_GBK"/>
          <w:sz w:val="21"/>
          <w:szCs w:val="21"/>
        </w:rPr>
        <w:sectPr>
          <w:headerReference r:id="rId3" w:type="default"/>
          <w:footerReference r:id="rId4" w:type="default"/>
          <w:pgSz w:w="11906" w:h="16838"/>
          <w:pgMar w:top="1440" w:right="1800" w:bottom="1440" w:left="1800" w:header="851" w:footer="992" w:gutter="0"/>
          <w:pgNumType w:fmt="decimal" w:start="0"/>
          <w:cols w:space="720" w:num="1"/>
          <w:docGrid w:type="lines" w:linePitch="312" w:charSpace="0"/>
        </w:sectPr>
      </w:pPr>
    </w:p>
    <w:p>
      <w:pPr>
        <w:pStyle w:val="20"/>
        <w:adjustRightInd w:val="0"/>
        <w:snapToGrid w:val="0"/>
        <w:spacing w:before="0" w:after="0"/>
        <w:rPr>
          <w:rFonts w:hint="eastAsia" w:ascii="方正书宋_GBK" w:hAnsi="方正书宋_GBK" w:eastAsia="方正书宋_GBK" w:cs="方正书宋_GBK"/>
          <w:sz w:val="21"/>
          <w:szCs w:val="21"/>
        </w:rPr>
      </w:pPr>
      <w:r>
        <w:rPr>
          <w:rFonts w:hint="eastAsia" w:ascii="方正书宋_GBK" w:hAnsi="方正书宋_GBK" w:eastAsia="方正书宋_GBK" w:cs="方正书宋_GBK"/>
          <w:sz w:val="21"/>
          <w:szCs w:val="21"/>
        </w:rPr>
        <w:t>内容提要</w:t>
      </w:r>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本手册是“</w:t>
      </w:r>
      <w:r>
        <w:rPr>
          <w:rFonts w:hint="eastAsia" w:ascii="方正书宋_GBK" w:hAnsi="方正书宋_GBK" w:eastAsia="方正书宋_GBK" w:cs="方正书宋_GBK"/>
          <w:b w:val="0"/>
          <w:i w:val="0"/>
          <w:caps w:val="0"/>
          <w:color w:val="191F25"/>
          <w:spacing w:val="0"/>
          <w:sz w:val="21"/>
          <w:szCs w:val="21"/>
          <w:shd w:val="clear" w:fill="FFFFFF"/>
        </w:rPr>
        <w:t>思迅微会员信息管理软件V3.0</w:t>
      </w:r>
      <w:r>
        <w:rPr>
          <w:rFonts w:hint="eastAsia" w:ascii="方正书宋_GBK" w:hAnsi="方正书宋_GBK" w:eastAsia="方正书宋_GBK" w:cs="方正书宋_GBK"/>
          <w:szCs w:val="21"/>
        </w:rPr>
        <w:t xml:space="preserve"> ”的配套资料，以浅显易懂的文字和图表阐述了“思迅微商店管理系统”的使用操作。</w:t>
      </w:r>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本手册主要包括产品介绍、系统安装及手机端操作，内容详尽，配有大量图示。</w:t>
      </w: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rPr>
          <w:rFonts w:hint="eastAsia" w:ascii="方正书宋_GBK" w:hAnsi="方正书宋_GBK" w:eastAsia="方正书宋_GBK" w:cs="方正书宋_GBK"/>
          <w:szCs w:val="21"/>
        </w:rPr>
      </w:pPr>
      <w:r>
        <w:rPr>
          <w:rFonts w:hint="eastAsia" w:ascii="方正书宋_GBK" w:hAnsi="方正书宋_GBK" w:eastAsia="方正书宋_GBK" w:cs="方正书宋_GBK"/>
          <w:b/>
          <w:bCs/>
          <w:sz w:val="28"/>
          <w:szCs w:val="28"/>
        </w:rPr>
        <w:t>产品概述</w:t>
      </w:r>
    </w:p>
    <w:p>
      <w:pPr>
        <w:pStyle w:val="18"/>
        <w:adjustRightInd w:val="0"/>
        <w:snapToGrid w:val="0"/>
        <w:spacing w:before="0" w:after="0" w:line="240" w:lineRule="auto"/>
        <w:ind w:left="0" w:firstLine="420" w:firstLineChars="200"/>
        <w:jc w:val="left"/>
        <w:rPr>
          <w:rFonts w:hint="eastAsia" w:ascii="方正书宋_GBK" w:hAnsi="方正书宋_GBK" w:eastAsia="方正书宋_GBK" w:cs="方正书宋_GBK"/>
          <w:szCs w:val="21"/>
        </w:rPr>
      </w:pPr>
      <w:bookmarkStart w:id="4" w:name="_Toc131395383"/>
      <w:r>
        <w:rPr>
          <w:rFonts w:hint="eastAsia" w:ascii="方正书宋_GBK" w:hAnsi="方正书宋_GBK" w:eastAsia="方正书宋_GBK" w:cs="方正书宋_GBK"/>
          <w:szCs w:val="21"/>
        </w:rPr>
        <w:t>“思迅微</w:t>
      </w:r>
      <w:r>
        <w:rPr>
          <w:rFonts w:hint="eastAsia" w:ascii="方正书宋_GBK" w:hAnsi="方正书宋_GBK" w:eastAsia="方正书宋_GBK" w:cs="方正书宋_GBK"/>
          <w:szCs w:val="21"/>
          <w:lang w:val="en-US" w:eastAsia="zh-CN"/>
        </w:rPr>
        <w:t>会员</w:t>
      </w:r>
      <w:r>
        <w:rPr>
          <w:rFonts w:hint="eastAsia" w:ascii="方正书宋_GBK" w:hAnsi="方正书宋_GBK" w:eastAsia="方正书宋_GBK" w:cs="方正书宋_GBK"/>
          <w:szCs w:val="21"/>
        </w:rPr>
        <w:t>信息管理软件V3.0”是深圳市思迅软件股份有限公司研发的</w:t>
      </w:r>
      <w:r>
        <w:rPr>
          <w:rFonts w:hint="eastAsia" w:ascii="方正书宋_GBK" w:hAnsi="方正书宋_GBK" w:eastAsia="方正书宋_GBK" w:cs="方正书宋_GBK"/>
          <w:szCs w:val="21"/>
          <w:lang w:val="en-US" w:eastAsia="zh-CN"/>
        </w:rPr>
        <w:t>通过</w:t>
      </w:r>
      <w:r>
        <w:rPr>
          <w:rFonts w:hint="eastAsia" w:ascii="方正书宋_GBK" w:hAnsi="方正书宋_GBK" w:eastAsia="方正书宋_GBK" w:cs="方正书宋_GBK"/>
          <w:szCs w:val="21"/>
        </w:rPr>
        <w:t>微信小程序</w:t>
      </w:r>
      <w:r>
        <w:rPr>
          <w:rFonts w:hint="eastAsia" w:ascii="方正书宋_GBK" w:hAnsi="方正书宋_GBK" w:eastAsia="方正书宋_GBK" w:cs="方正书宋_GBK"/>
          <w:szCs w:val="21"/>
          <w:lang w:val="en-US" w:eastAsia="zh-CN"/>
        </w:rPr>
        <w:t>来管理的</w:t>
      </w:r>
      <w:r>
        <w:rPr>
          <w:rFonts w:hint="eastAsia" w:ascii="方正书宋_GBK" w:hAnsi="方正书宋_GBK" w:eastAsia="方正书宋_GBK" w:cs="方正书宋_GBK"/>
          <w:sz w:val="21"/>
          <w:lang w:val="en-US" w:eastAsia="zh-CN"/>
        </w:rPr>
        <w:t>会员</w:t>
      </w:r>
      <w:r>
        <w:rPr>
          <w:rFonts w:hint="eastAsia" w:ascii="方正书宋_GBK" w:hAnsi="方正书宋_GBK" w:eastAsia="方正书宋_GBK" w:cs="方正书宋_GBK"/>
          <w:sz w:val="21"/>
        </w:rPr>
        <w:t>管理系统</w:t>
      </w:r>
      <w:r>
        <w:rPr>
          <w:rFonts w:hint="eastAsia" w:ascii="方正书宋_GBK" w:hAnsi="方正书宋_GBK" w:eastAsia="方正书宋_GBK" w:cs="方正书宋_GBK"/>
          <w:szCs w:val="21"/>
        </w:rPr>
        <w:t>。</w:t>
      </w:r>
    </w:p>
    <w:p>
      <w:pPr>
        <w:adjustRightInd w:val="0"/>
        <w:snapToGrid w:val="0"/>
        <w:ind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思迅微</w:t>
      </w:r>
      <w:r>
        <w:rPr>
          <w:rFonts w:hint="eastAsia" w:ascii="方正书宋_GBK" w:hAnsi="方正书宋_GBK" w:eastAsia="方正书宋_GBK" w:cs="方正书宋_GBK"/>
          <w:szCs w:val="21"/>
          <w:lang w:val="en-US" w:eastAsia="zh-CN"/>
        </w:rPr>
        <w:t>会员</w:t>
      </w:r>
      <w:r>
        <w:rPr>
          <w:rFonts w:hint="eastAsia" w:ascii="方正书宋_GBK" w:hAnsi="方正书宋_GBK" w:eastAsia="方正书宋_GBK" w:cs="方正书宋_GBK"/>
          <w:szCs w:val="21"/>
        </w:rPr>
        <w:t>信息管理软件V3.0</w:t>
      </w:r>
      <w:r>
        <w:rPr>
          <w:rFonts w:hint="eastAsia" w:ascii="方正书宋_GBK" w:hAnsi="方正书宋_GBK" w:eastAsia="方正书宋_GBK" w:cs="方正书宋_GBK"/>
          <w:szCs w:val="21"/>
          <w:lang w:val="en-US" w:eastAsia="zh-CN"/>
        </w:rPr>
        <w:t>由</w:t>
      </w:r>
      <w:r>
        <w:rPr>
          <w:rFonts w:hint="eastAsia" w:ascii="方正书宋_GBK" w:hAnsi="方正书宋_GBK" w:eastAsia="方正书宋_GBK" w:cs="方正书宋_GBK"/>
          <w:szCs w:val="21"/>
        </w:rPr>
        <w:t>三大部分组成：思迅微商店信息管理软件V3.0后台、思迅微商店助手以及微商店</w:t>
      </w:r>
      <w:r>
        <w:rPr>
          <w:rFonts w:hint="eastAsia" w:ascii="方正书宋_GBK" w:hAnsi="方正书宋_GBK" w:eastAsia="方正书宋_GBK" w:cs="方正书宋_GBK"/>
          <w:szCs w:val="21"/>
          <w:lang w:val="en-US" w:eastAsia="zh-CN"/>
        </w:rPr>
        <w:t>微信小程序，</w:t>
      </w:r>
      <w:r>
        <w:rPr>
          <w:rFonts w:hint="eastAsia" w:ascii="方正书宋_GBK" w:hAnsi="方正书宋_GBK" w:eastAsia="方正书宋_GBK" w:cs="方正书宋_GBK"/>
          <w:szCs w:val="21"/>
        </w:rPr>
        <w:t>并与思迅产品完美结合，为</w:t>
      </w:r>
      <w:r>
        <w:rPr>
          <w:rFonts w:hint="eastAsia" w:ascii="方正书宋_GBK" w:hAnsi="方正书宋_GBK" w:eastAsia="方正书宋_GBK" w:cs="方正书宋_GBK"/>
          <w:szCs w:val="21"/>
          <w:lang w:val="en-US" w:eastAsia="zh-CN"/>
        </w:rPr>
        <w:t>微会员</w:t>
      </w:r>
      <w:r>
        <w:rPr>
          <w:rFonts w:hint="eastAsia" w:ascii="方正书宋_GBK" w:hAnsi="方正书宋_GBK" w:eastAsia="方正书宋_GBK" w:cs="方正书宋_GBK"/>
          <w:szCs w:val="21"/>
        </w:rPr>
        <w:t>提供便利快捷的服务。</w:t>
      </w:r>
    </w:p>
    <w:p>
      <w:pPr>
        <w:adjustRightInd w:val="0"/>
        <w:snapToGrid w:val="0"/>
        <w:ind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lang w:val="en-US" w:eastAsia="zh-CN"/>
        </w:rPr>
        <w:t>思迅微会员是以思迅软件为后台，以思迅商户自有的微信小程序为入口，专为思迅商户提供的线上线下全渠道会员营销平台。在微信公众号上，提供店铺管理、促销优惠管理、粉丝推广员管理、会员管理、微营销、礼品兑换等，具备完善而强大的会员营销功能。</w:t>
      </w:r>
    </w:p>
    <w:p>
      <w:pPr>
        <w:pStyle w:val="18"/>
        <w:adjustRightInd w:val="0"/>
        <w:snapToGrid w:val="0"/>
        <w:spacing w:before="0" w:after="0" w:line="240" w:lineRule="auto"/>
        <w:ind w:left="0"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本产品的适用范围主要包括：超市、百货、专卖店、服装店等。</w:t>
      </w:r>
      <w:bookmarkEnd w:id="4"/>
    </w:p>
    <w:p>
      <w:pPr>
        <w:pStyle w:val="18"/>
        <w:adjustRightInd w:val="0"/>
        <w:snapToGrid w:val="0"/>
        <w:spacing w:before="0" w:after="0" w:line="240" w:lineRule="auto"/>
        <w:ind w:left="0" w:firstLine="420" w:firstLineChars="200"/>
        <w:jc w:val="left"/>
        <w:rPr>
          <w:rFonts w:hint="eastAsia" w:ascii="方正书宋_GBK" w:hAnsi="方正书宋_GBK" w:eastAsia="方正书宋_GBK" w:cs="方正书宋_GBK"/>
          <w:szCs w:val="21"/>
        </w:rPr>
      </w:pPr>
    </w:p>
    <w:p>
      <w:pPr>
        <w:pStyle w:val="5"/>
        <w:adjustRightInd w:val="0"/>
        <w:snapToGrid w:val="0"/>
        <w:spacing w:line="240" w:lineRule="auto"/>
        <w:ind w:left="0" w:leftChars="0" w:firstLine="0" w:firstLineChars="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pict>
          <v:shape id="_x0000_i1027" o:spt="75" type="#_x0000_t75" style="height:25.6pt;width:111.8pt;" filled="f" o:preferrelative="t" stroked="f" coordsize="21600,21600">
            <v:path/>
            <v:fill on="f" focussize="0,0"/>
            <v:stroke on="f" joinstyle="miter"/>
            <v:imagedata r:id="rId8" o:title=""/>
            <o:lock v:ext="edit" aspectratio="t"/>
            <w10:wrap type="none"/>
            <w10:anchorlock/>
          </v:shape>
        </w:pict>
      </w:r>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sym w:font="Symbol" w:char="F0E3"/>
      </w:r>
      <w:r>
        <w:rPr>
          <w:rFonts w:hint="eastAsia" w:ascii="方正书宋_GBK" w:hAnsi="方正书宋_GBK" w:eastAsia="方正书宋_GBK" w:cs="方正书宋_GBK"/>
          <w:szCs w:val="21"/>
        </w:rPr>
        <w:t>2004-201</w:t>
      </w:r>
      <w:r>
        <w:rPr>
          <w:rFonts w:hint="eastAsia" w:ascii="方正书宋_GBK" w:hAnsi="方正书宋_GBK" w:eastAsia="方正书宋_GBK" w:cs="方正书宋_GBK"/>
          <w:szCs w:val="21"/>
          <w:lang w:val="en-US" w:eastAsia="zh-CN"/>
        </w:rPr>
        <w:t>9</w:t>
      </w:r>
      <w:r>
        <w:rPr>
          <w:rFonts w:hint="eastAsia" w:ascii="方正书宋_GBK" w:hAnsi="方正书宋_GBK" w:eastAsia="方正书宋_GBK" w:cs="方正书宋_GBK"/>
          <w:szCs w:val="21"/>
        </w:rPr>
        <w:t>年 版权属于深圳市思迅软件股份有限公司。</w:t>
      </w:r>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版权所有，翻印必究。</w:t>
      </w:r>
    </w:p>
    <w:p>
      <w:pPr>
        <w:pStyle w:val="5"/>
        <w:adjustRightInd w:val="0"/>
        <w:snapToGrid w:val="0"/>
        <w:spacing w:line="240" w:lineRule="auto"/>
        <w:ind w:left="420"/>
        <w:rPr>
          <w:rFonts w:hint="eastAsia" w:ascii="方正书宋_GBK" w:hAnsi="方正书宋_GBK" w:eastAsia="方正书宋_GBK" w:cs="方正书宋_GBK"/>
          <w:szCs w:val="21"/>
        </w:rPr>
      </w:pPr>
      <w:bookmarkStart w:id="92" w:name="_GoBack"/>
      <w:bookmarkEnd w:id="92"/>
    </w:p>
    <w:p>
      <w:pPr>
        <w:pStyle w:val="5"/>
        <w:adjustRightInd w:val="0"/>
        <w:snapToGrid w:val="0"/>
        <w:spacing w:line="240" w:lineRule="auto"/>
        <w:ind w:left="42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非经深圳市思迅软件股份有限公司事先书面同意，不得对本手册进行增删、改编、节录、翻印、改作或仿制。深圳市思迅软件股份有限公司可随时对本手册的全部内容进行更改，此种更改将不另行通知。</w:t>
      </w:r>
    </w:p>
    <w:p>
      <w:pPr>
        <w:pStyle w:val="5"/>
        <w:adjustRightInd w:val="0"/>
        <w:snapToGrid w:val="0"/>
        <w:spacing w:line="240" w:lineRule="auto"/>
        <w:ind w:left="420"/>
        <w:rPr>
          <w:rFonts w:hint="eastAsia" w:ascii="方正书宋_GBK" w:hAnsi="方正书宋_GBK" w:eastAsia="方正书宋_GBK" w:cs="方正书宋_GBK"/>
          <w:szCs w:val="21"/>
        </w:rPr>
      </w:pPr>
    </w:p>
    <w:p>
      <w:pPr>
        <w:pStyle w:val="5"/>
        <w:adjustRightInd w:val="0"/>
        <w:snapToGrid w:val="0"/>
        <w:spacing w:line="240" w:lineRule="auto"/>
        <w:ind w:left="420"/>
        <w:rPr>
          <w:rFonts w:hint="eastAsia" w:ascii="方正书宋_GBK" w:hAnsi="方正书宋_GBK" w:eastAsia="方正书宋_GBK" w:cs="方正书宋_GBK"/>
          <w:b/>
          <w:bCs/>
          <w:sz w:val="28"/>
          <w:szCs w:val="28"/>
        </w:rPr>
        <w:sectPr>
          <w:head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方正书宋_GBK" w:hAnsi="方正书宋_GBK" w:eastAsia="方正书宋_GBK" w:cs="方正书宋_GBK"/>
          <w:szCs w:val="21"/>
        </w:rPr>
        <w:t>本手册中包含了一些商场、超市管理日常业务处理用到的数据或报表的示例。为了尽可能完整地说明问题，这些示例可能包含了一些人名、公司名、品牌和产品名。所有这些名称都是虚构的，如与实际商业企业所使用的名称和地址相似</w:t>
      </w:r>
      <w:bookmarkStart w:id="5" w:name="_Toc6070"/>
    </w:p>
    <w:bookmarkEnd w:id="5"/>
    <w:p>
      <w:pPr>
        <w:rPr>
          <w:rFonts w:hint="eastAsia" w:ascii="方正书宋_GBK" w:hAnsi="方正书宋_GBK" w:eastAsia="方正书宋_GBK" w:cs="方正书宋_GBK"/>
          <w:szCs w:val="21"/>
        </w:rPr>
      </w:pPr>
    </w:p>
    <w:p>
      <w:pPr>
        <w:numPr>
          <w:ilvl w:val="0"/>
          <w:numId w:val="1"/>
        </w:numPr>
        <w:adjustRightInd w:val="0"/>
        <w:snapToGrid w:val="0"/>
        <w:jc w:val="left"/>
        <w:outlineLvl w:val="0"/>
        <w:rPr>
          <w:rFonts w:hint="eastAsia" w:ascii="方正书宋_GBK" w:hAnsi="方正书宋_GBK" w:eastAsia="方正书宋_GBK" w:cs="方正书宋_GBK"/>
          <w:b/>
          <w:bCs/>
          <w:sz w:val="28"/>
          <w:szCs w:val="28"/>
        </w:rPr>
      </w:pPr>
      <w:r>
        <w:rPr>
          <w:rFonts w:hint="eastAsia" w:ascii="方正书宋_GBK" w:hAnsi="方正书宋_GBK" w:eastAsia="方正书宋_GBK" w:cs="方正书宋_GBK"/>
          <w:b/>
          <w:bCs/>
          <w:sz w:val="28"/>
          <w:szCs w:val="28"/>
        </w:rPr>
        <w:t xml:space="preserve"> </w:t>
      </w:r>
      <w:bookmarkStart w:id="6" w:name="_Toc9904"/>
      <w:bookmarkStart w:id="7" w:name="_Toc18076960"/>
      <w:r>
        <w:rPr>
          <w:rFonts w:hint="eastAsia" w:ascii="方正书宋_GBK" w:hAnsi="方正书宋_GBK" w:eastAsia="方正书宋_GBK" w:cs="方正书宋_GBK"/>
          <w:b/>
          <w:bCs/>
          <w:sz w:val="28"/>
          <w:szCs w:val="28"/>
        </w:rPr>
        <w:t>前期准备</w:t>
      </w:r>
      <w:bookmarkEnd w:id="6"/>
      <w:bookmarkEnd w:id="7"/>
    </w:p>
    <w:p>
      <w:pPr>
        <w:numPr>
          <w:ilvl w:val="1"/>
          <w:numId w:val="1"/>
        </w:numPr>
        <w:adjustRightInd w:val="0"/>
        <w:snapToGrid w:val="0"/>
        <w:jc w:val="left"/>
        <w:outlineLvl w:val="1"/>
        <w:rPr>
          <w:rFonts w:hint="eastAsia" w:ascii="方正书宋_GBK" w:hAnsi="方正书宋_GBK" w:eastAsia="方正书宋_GBK" w:cs="方正书宋_GBK"/>
          <w:b/>
          <w:bCs/>
          <w:sz w:val="24"/>
        </w:rPr>
      </w:pPr>
      <w:bookmarkStart w:id="8" w:name="_Toc18076961"/>
      <w:bookmarkStart w:id="9" w:name="_Toc18574"/>
      <w:r>
        <w:rPr>
          <w:rFonts w:hint="eastAsia" w:ascii="方正书宋_GBK" w:hAnsi="方正书宋_GBK" w:eastAsia="方正书宋_GBK" w:cs="方正书宋_GBK"/>
          <w:b/>
          <w:bCs/>
          <w:sz w:val="24"/>
        </w:rPr>
        <w:t>注册小程序</w:t>
      </w:r>
      <w:bookmarkEnd w:id="8"/>
      <w:bookmarkEnd w:id="9"/>
    </w:p>
    <w:p>
      <w:pPr>
        <w:adjustRightInd w:val="0"/>
        <w:snapToGrid w:val="0"/>
        <w:ind w:left="420" w:firstLine="420"/>
        <w:jc w:val="left"/>
        <w:rPr>
          <w:rFonts w:hint="eastAsia" w:ascii="方正书宋_GBK" w:hAnsi="方正书宋_GBK" w:eastAsia="方正书宋_GBK" w:cs="方正书宋_GBK"/>
          <w:color w:val="000000"/>
          <w:szCs w:val="21"/>
        </w:rPr>
      </w:pPr>
      <w:r>
        <w:rPr>
          <w:rFonts w:hint="eastAsia" w:ascii="方正书宋_GBK" w:hAnsi="方正书宋_GBK" w:eastAsia="方正书宋_GBK" w:cs="方正书宋_GBK"/>
          <w:color w:val="000000"/>
          <w:szCs w:val="21"/>
        </w:rPr>
        <w:t>在</w:t>
      </w:r>
      <w:r>
        <w:rPr>
          <w:rFonts w:hint="eastAsia" w:ascii="方正书宋_GBK" w:hAnsi="方正书宋_GBK" w:eastAsia="方正书宋_GBK" w:cs="方正书宋_GBK"/>
          <w:szCs w:val="21"/>
        </w:rPr>
        <w:t>微信公众平</w:t>
      </w:r>
      <w:r>
        <w:rPr>
          <w:rFonts w:hint="eastAsia" w:ascii="方正书宋_GBK" w:hAnsi="方正书宋_GBK" w:eastAsia="方正书宋_GBK" w:cs="方正书宋_GBK"/>
          <w:color w:val="000000"/>
          <w:szCs w:val="21"/>
        </w:rPr>
        <w:t>台</w:t>
      </w:r>
      <w:r>
        <w:rPr>
          <w:rFonts w:hint="eastAsia" w:ascii="方正书宋_GBK" w:hAnsi="方正书宋_GBK" w:eastAsia="方正书宋_GBK" w:cs="方正书宋_GBK"/>
          <w:szCs w:val="21"/>
        </w:rPr>
        <w:t>（网址https://mp.weixin.qq.com/）</w:t>
      </w:r>
      <w:r>
        <w:rPr>
          <w:rFonts w:hint="eastAsia" w:ascii="方正书宋_GBK" w:hAnsi="方正书宋_GBK" w:eastAsia="方正书宋_GBK" w:cs="方正书宋_GBK"/>
          <w:color w:val="000000"/>
          <w:szCs w:val="21"/>
          <w:lang w:val="zh-CN"/>
        </w:rPr>
        <w:t>申请微信</w:t>
      </w:r>
      <w:r>
        <w:rPr>
          <w:rFonts w:hint="eastAsia" w:ascii="方正书宋_GBK" w:hAnsi="方正书宋_GBK" w:eastAsia="方正书宋_GBK" w:cs="方正书宋_GBK"/>
          <w:color w:val="000000"/>
          <w:szCs w:val="21"/>
        </w:rPr>
        <w:t>小程序，如下图所示：</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28" o:spt="75" type="#_x0000_t75" style="height:233.55pt;width:414.45pt;" filled="f" o:preferrelative="t" stroked="f" coordsize="21600,21600">
            <v:path/>
            <v:fill on="f" focussize="0,0"/>
            <v:stroke on="f" joinstyle="miter"/>
            <v:imagedata r:id="rId10" o:title=""/>
            <o:lock v:ext="edit" aspectratio="t"/>
            <w10:wrap type="none"/>
            <w10:anchorlock/>
          </v:shape>
        </w:pict>
      </w:r>
    </w:p>
    <w:p>
      <w:pPr>
        <w:adjustRightInd w:val="0"/>
        <w:snapToGrid w:val="0"/>
        <w:ind w:firstLine="420"/>
        <w:jc w:val="center"/>
        <w:rPr>
          <w:rFonts w:hint="eastAsia" w:ascii="方正书宋_GBK" w:hAnsi="方正书宋_GBK" w:eastAsia="方正书宋_GBK" w:cs="方正书宋_GBK"/>
        </w:rPr>
      </w:pPr>
    </w:p>
    <w:p>
      <w:pPr>
        <w:numPr>
          <w:ilvl w:val="1"/>
          <w:numId w:val="1"/>
        </w:numPr>
        <w:adjustRightInd w:val="0"/>
        <w:snapToGrid w:val="0"/>
        <w:jc w:val="left"/>
        <w:outlineLvl w:val="1"/>
        <w:rPr>
          <w:rFonts w:hint="eastAsia" w:ascii="方正书宋_GBK" w:hAnsi="方正书宋_GBK" w:eastAsia="方正书宋_GBK" w:cs="方正书宋_GBK"/>
          <w:b/>
          <w:bCs/>
          <w:sz w:val="24"/>
        </w:rPr>
      </w:pPr>
      <w:bookmarkStart w:id="10" w:name="_Toc1154"/>
      <w:bookmarkStart w:id="11" w:name="_Toc18076962"/>
      <w:r>
        <w:rPr>
          <w:rFonts w:hint="eastAsia" w:ascii="方正书宋_GBK" w:hAnsi="方正书宋_GBK" w:eastAsia="方正书宋_GBK" w:cs="方正书宋_GBK"/>
          <w:b/>
          <w:bCs/>
          <w:sz w:val="24"/>
        </w:rPr>
        <w:t>注册微商店v3.0帐号</w:t>
      </w:r>
      <w:bookmarkEnd w:id="10"/>
      <w:bookmarkEnd w:id="11"/>
    </w:p>
    <w:p>
      <w:pPr>
        <w:adjustRightInd w:val="0"/>
        <w:snapToGrid w:val="0"/>
        <w:ind w:left="402"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color w:val="000000"/>
          <w:szCs w:val="21"/>
          <w:lang w:val="zh-CN"/>
        </w:rPr>
        <w:t>注册</w:t>
      </w:r>
      <w:r>
        <w:rPr>
          <w:rFonts w:hint="eastAsia" w:ascii="方正书宋_GBK" w:hAnsi="方正书宋_GBK" w:eastAsia="方正书宋_GBK" w:cs="方正书宋_GBK"/>
          <w:color w:val="000000"/>
          <w:szCs w:val="21"/>
        </w:rPr>
        <w:t>：</w:t>
      </w:r>
      <w:r>
        <w:rPr>
          <w:rFonts w:hint="eastAsia" w:ascii="方正书宋_GBK" w:hAnsi="方正书宋_GBK" w:eastAsia="方正书宋_GBK" w:cs="方正书宋_GBK"/>
          <w:color w:val="000000"/>
          <w:szCs w:val="21"/>
          <w:lang w:val="zh-CN"/>
        </w:rPr>
        <w:t>打开微商店管理平台</w:t>
      </w:r>
      <w:r>
        <w:rPr>
          <w:rFonts w:hint="eastAsia" w:ascii="方正书宋_GBK" w:hAnsi="方正书宋_GBK" w:eastAsia="方正书宋_GBK" w:cs="方正书宋_GBK"/>
          <w:color w:val="000000"/>
          <w:szCs w:val="21"/>
        </w:rPr>
        <w:t>（</w:t>
      </w:r>
      <w:r>
        <w:rPr>
          <w:rFonts w:hint="eastAsia" w:ascii="方正书宋_GBK" w:hAnsi="方正书宋_GBK" w:eastAsia="方正书宋_GBK" w:cs="方正书宋_GBK"/>
          <w:color w:val="000000"/>
          <w:szCs w:val="21"/>
          <w:lang w:val="zh-CN"/>
        </w:rPr>
        <w:t>网址</w:t>
      </w:r>
      <w:r>
        <w:rPr>
          <w:rFonts w:hint="eastAsia" w:ascii="方正书宋_GBK" w:hAnsi="方正书宋_GBK" w:eastAsia="方正书宋_GBK" w:cs="方正书宋_GBK"/>
          <w:color w:val="000000"/>
          <w:szCs w:val="21"/>
        </w:rPr>
        <w:t>：</w:t>
      </w:r>
      <w:r>
        <w:rPr>
          <w:rFonts w:hint="eastAsia" w:ascii="方正书宋_GBK" w:hAnsi="方正书宋_GBK" w:eastAsia="方正书宋_GBK" w:cs="方正书宋_GBK"/>
        </w:rPr>
        <w:fldChar w:fldCharType="begin"/>
      </w:r>
      <w:r>
        <w:rPr>
          <w:rFonts w:hint="eastAsia" w:ascii="方正书宋_GBK" w:hAnsi="方正书宋_GBK" w:eastAsia="方正书宋_GBK" w:cs="方正书宋_GBK"/>
        </w:rPr>
        <w:instrText xml:space="preserve"> HYPERLINK "http://shop.sissyun.com.cn）进行微商店注册，如下图。/" </w:instrText>
      </w:r>
      <w:r>
        <w:rPr>
          <w:rFonts w:hint="eastAsia" w:ascii="方正书宋_GBK" w:hAnsi="方正书宋_GBK" w:eastAsia="方正书宋_GBK" w:cs="方正书宋_GBK"/>
        </w:rPr>
        <w:fldChar w:fldCharType="separate"/>
      </w:r>
      <w:r>
        <w:rPr>
          <w:rFonts w:hint="eastAsia" w:ascii="方正书宋_GBK" w:hAnsi="方正书宋_GBK" w:eastAsia="方正书宋_GBK" w:cs="方正书宋_GBK"/>
          <w:szCs w:val="21"/>
        </w:rPr>
        <w:t>https://shopadmin.sissyun.com.cn</w:t>
      </w:r>
      <w:r>
        <w:rPr>
          <w:rStyle w:val="16"/>
          <w:rFonts w:hint="eastAsia" w:ascii="方正书宋_GBK" w:hAnsi="方正书宋_GBK" w:eastAsia="方正书宋_GBK" w:cs="方正书宋_GBK"/>
          <w:color w:val="auto"/>
          <w:szCs w:val="21"/>
          <w:u w:val="none"/>
        </w:rPr>
        <w:t>）</w:t>
      </w:r>
      <w:r>
        <w:rPr>
          <w:rStyle w:val="16"/>
          <w:rFonts w:hint="eastAsia" w:ascii="方正书宋_GBK" w:hAnsi="方正书宋_GBK" w:eastAsia="方正书宋_GBK" w:cs="方正书宋_GBK"/>
          <w:color w:val="auto"/>
          <w:szCs w:val="21"/>
          <w:u w:val="none"/>
          <w:lang w:val="zh-CN"/>
        </w:rPr>
        <w:t>进行微商店注册</w:t>
      </w:r>
      <w:r>
        <w:rPr>
          <w:rStyle w:val="16"/>
          <w:rFonts w:hint="eastAsia" w:ascii="方正书宋_GBK" w:hAnsi="方正书宋_GBK" w:eastAsia="方正书宋_GBK" w:cs="方正书宋_GBK"/>
          <w:color w:val="auto"/>
          <w:szCs w:val="21"/>
          <w:u w:val="none"/>
        </w:rPr>
        <w:t>，</w:t>
      </w:r>
      <w:r>
        <w:rPr>
          <w:rStyle w:val="16"/>
          <w:rFonts w:hint="eastAsia" w:ascii="方正书宋_GBK" w:hAnsi="方正书宋_GBK" w:eastAsia="方正书宋_GBK" w:cs="方正书宋_GBK"/>
          <w:color w:val="auto"/>
          <w:szCs w:val="21"/>
          <w:u w:val="none"/>
          <w:lang w:val="zh-CN"/>
        </w:rPr>
        <w:t>如下图所</w:t>
      </w:r>
      <w:r>
        <w:rPr>
          <w:rStyle w:val="16"/>
          <w:rFonts w:hint="eastAsia" w:ascii="方正书宋_GBK" w:hAnsi="方正书宋_GBK" w:eastAsia="方正书宋_GBK" w:cs="方正书宋_GBK"/>
          <w:color w:val="auto"/>
          <w:szCs w:val="21"/>
          <w:u w:val="none"/>
          <w:lang w:val="zh-CN"/>
        </w:rPr>
        <w:fldChar w:fldCharType="end"/>
      </w:r>
      <w:r>
        <w:rPr>
          <w:rFonts w:hint="eastAsia" w:ascii="方正书宋_GBK" w:hAnsi="方正书宋_GBK" w:eastAsia="方正书宋_GBK" w:cs="方正书宋_GBK"/>
          <w:szCs w:val="21"/>
          <w:lang w:val="zh-CN"/>
        </w:rPr>
        <w:t>示</w:t>
      </w:r>
      <w:r>
        <w:rPr>
          <w:rFonts w:hint="eastAsia" w:ascii="方正书宋_GBK" w:hAnsi="方正书宋_GBK" w:eastAsia="方正书宋_GBK" w:cs="方正书宋_GBK"/>
          <w:szCs w:val="21"/>
        </w:rPr>
        <w:t>：</w:t>
      </w:r>
    </w:p>
    <w:p>
      <w:pPr>
        <w:adjustRightInd w:val="0"/>
        <w:snapToGrid w:val="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 w:val="18"/>
          <w:szCs w:val="18"/>
          <w:shd w:val="clear" w:color="090000" w:fill="FFFFFF"/>
        </w:rPr>
        <w:pict>
          <v:shape id="_x0000_i1029" o:spt="75" type="#_x0000_t75" style="height:258.65pt;width:414.45pt;" filled="f" o:preferrelative="t" stroked="f" coordsize="21600,21600">
            <v:path/>
            <v:fill on="f" focussize="0,0"/>
            <v:stroke on="f" joinstyle="miter"/>
            <v:imagedata r:id="rId11" o:title=""/>
            <o:lock v:ext="edit" aspectratio="t"/>
            <w10:wrap type="none"/>
            <w10:anchorlock/>
          </v:shape>
        </w:pict>
      </w:r>
    </w:p>
    <w:p>
      <w:pPr>
        <w:adjustRightInd w:val="0"/>
        <w:snapToGrid w:val="0"/>
        <w:ind w:left="402" w:firstLine="420"/>
        <w:jc w:val="left"/>
        <w:rPr>
          <w:rFonts w:hint="eastAsia" w:ascii="方正书宋_GBK" w:hAnsi="方正书宋_GBK" w:eastAsia="方正书宋_GBK" w:cs="方正书宋_GBK"/>
          <w:sz w:val="18"/>
          <w:szCs w:val="18"/>
          <w:shd w:val="clear" w:color="090000" w:fill="FFFFFF"/>
        </w:rPr>
      </w:pPr>
      <w:r>
        <w:rPr>
          <w:rFonts w:hint="eastAsia" w:ascii="方正书宋_GBK" w:hAnsi="方正书宋_GBK" w:eastAsia="方正书宋_GBK" w:cs="方正书宋_GBK"/>
          <w:szCs w:val="21"/>
        </w:rPr>
        <w:t>点击下方的“</w:t>
      </w:r>
      <w:r>
        <w:rPr>
          <w:rFonts w:hint="eastAsia" w:ascii="方正书宋_GBK" w:hAnsi="方正书宋_GBK" w:eastAsia="方正书宋_GBK" w:cs="方正书宋_GBK"/>
          <w:color w:val="00B8EE"/>
          <w:sz w:val="18"/>
          <w:szCs w:val="18"/>
          <w:shd w:val="clear" w:color="090000" w:fill="FFFFFF"/>
        </w:rPr>
        <w:t>还没有账号？点击注册</w:t>
      </w:r>
      <w:r>
        <w:rPr>
          <w:rFonts w:hint="eastAsia" w:ascii="方正书宋_GBK" w:hAnsi="方正书宋_GBK" w:eastAsia="方正书宋_GBK" w:cs="方正书宋_GBK"/>
          <w:sz w:val="18"/>
          <w:szCs w:val="18"/>
          <w:shd w:val="clear" w:color="090000" w:fill="FFFFFF"/>
        </w:rPr>
        <w:t>”</w:t>
      </w:r>
    </w:p>
    <w:p>
      <w:pPr>
        <w:adjustRightInd w:val="0"/>
        <w:snapToGrid w:val="0"/>
        <w:jc w:val="left"/>
        <w:rPr>
          <w:rFonts w:hint="eastAsia" w:ascii="方正书宋_GBK" w:hAnsi="方正书宋_GBK" w:eastAsia="方正书宋_GBK" w:cs="方正书宋_GBK"/>
          <w:sz w:val="18"/>
          <w:szCs w:val="18"/>
          <w:shd w:val="clear" w:color="090000" w:fill="FFFFFF"/>
        </w:rPr>
      </w:pPr>
      <w:r>
        <w:rPr>
          <w:rFonts w:hint="eastAsia" w:ascii="方正书宋_GBK" w:hAnsi="方正书宋_GBK" w:eastAsia="方正书宋_GBK" w:cs="方正书宋_GBK"/>
          <w:sz w:val="18"/>
          <w:szCs w:val="18"/>
          <w:shd w:val="clear" w:color="090000" w:fill="FFFFFF"/>
        </w:rPr>
        <w:pict>
          <v:shape id="_x0000_i1030" o:spt="75" type="#_x0000_t75" style="height:258.65pt;width:414.45pt;" filled="f" o:preferrelative="t" stroked="f" coordsize="21600,21600">
            <v:path/>
            <v:fill on="f" focussize="0,0"/>
            <v:stroke on="f" joinstyle="miter"/>
            <v:imagedata r:id="rId12" o:title=""/>
            <o:lock v:ext="edit" aspectratio="t"/>
            <w10:wrap type="none"/>
            <w10:anchorlock/>
          </v:shape>
        </w:pict>
      </w:r>
    </w:p>
    <w:p>
      <w:pPr>
        <w:adjustRightInd w:val="0"/>
        <w:snapToGrid w:val="0"/>
        <w:ind w:left="402"/>
        <w:jc w:val="left"/>
        <w:rPr>
          <w:rFonts w:hint="eastAsia" w:ascii="方正书宋_GBK" w:hAnsi="方正书宋_GBK" w:eastAsia="方正书宋_GBK" w:cs="方正书宋_GBK"/>
          <w:sz w:val="18"/>
          <w:szCs w:val="18"/>
          <w:shd w:val="clear" w:color="090000" w:fill="FFFFFF"/>
        </w:rPr>
      </w:pPr>
    </w:p>
    <w:p>
      <w:pPr>
        <w:adjustRightInd w:val="0"/>
        <w:snapToGrid w:val="0"/>
        <w:ind w:left="402" w:firstLine="420"/>
        <w:jc w:val="left"/>
        <w:rPr>
          <w:rFonts w:hint="eastAsia" w:ascii="方正书宋_GBK" w:hAnsi="方正书宋_GBK" w:eastAsia="方正书宋_GBK" w:cs="方正书宋_GBK"/>
          <w:color w:val="000000"/>
          <w:szCs w:val="21"/>
        </w:rPr>
      </w:pPr>
      <w:r>
        <w:rPr>
          <w:rFonts w:hint="eastAsia" w:ascii="方正书宋_GBK" w:hAnsi="方正书宋_GBK" w:eastAsia="方正书宋_GBK" w:cs="方正书宋_GBK"/>
          <w:color w:val="000000"/>
          <w:szCs w:val="21"/>
        </w:rPr>
        <w:t>录入注册相关的信息，并进行注册。</w:t>
      </w:r>
    </w:p>
    <w:p>
      <w:pPr>
        <w:numPr>
          <w:ilvl w:val="1"/>
          <w:numId w:val="1"/>
        </w:numPr>
        <w:tabs>
          <w:tab w:val="left" w:pos="7603"/>
        </w:tabs>
        <w:adjustRightInd w:val="0"/>
        <w:snapToGrid w:val="0"/>
        <w:jc w:val="left"/>
        <w:outlineLvl w:val="1"/>
        <w:rPr>
          <w:rFonts w:hint="eastAsia" w:ascii="方正书宋_GBK" w:hAnsi="方正书宋_GBK" w:eastAsia="方正书宋_GBK" w:cs="方正书宋_GBK"/>
          <w:b/>
          <w:bCs/>
          <w:sz w:val="24"/>
        </w:rPr>
      </w:pPr>
      <w:bookmarkStart w:id="12" w:name="_Toc551"/>
      <w:bookmarkStart w:id="13" w:name="_Toc18076963"/>
      <w:r>
        <w:rPr>
          <w:rFonts w:hint="eastAsia" w:ascii="方正书宋_GBK" w:hAnsi="方正书宋_GBK" w:eastAsia="方正书宋_GBK" w:cs="方正书宋_GBK"/>
          <w:b/>
          <w:bCs/>
          <w:sz w:val="24"/>
        </w:rPr>
        <w:t>安装及配置微商店v3.0服务助手</w:t>
      </w:r>
      <w:bookmarkEnd w:id="12"/>
      <w:bookmarkEnd w:id="13"/>
      <w:r>
        <w:rPr>
          <w:rFonts w:hint="eastAsia" w:ascii="方正书宋_GBK" w:hAnsi="方正书宋_GBK" w:eastAsia="方正书宋_GBK" w:cs="方正书宋_GBK"/>
          <w:b/>
          <w:bCs/>
          <w:sz w:val="24"/>
        </w:rPr>
        <w:tab/>
      </w:r>
      <w:bookmarkStart w:id="14" w:name="_Toc12374"/>
      <w:bookmarkStart w:id="15" w:name="_Toc11438"/>
      <w:bookmarkStart w:id="16" w:name="_Toc7585"/>
      <w:bookmarkStart w:id="17" w:name="_Toc28503"/>
      <w:bookmarkStart w:id="18" w:name="_Toc29466"/>
    </w:p>
    <w:p>
      <w:pPr>
        <w:tabs>
          <w:tab w:val="left" w:pos="7603"/>
        </w:tabs>
        <w:adjustRightInd w:val="0"/>
        <w:snapToGrid w:val="0"/>
        <w:ind w:left="402"/>
        <w:jc w:val="left"/>
        <w:outlineLvl w:val="2"/>
        <w:rPr>
          <w:rFonts w:hint="eastAsia" w:ascii="方正书宋_GBK" w:hAnsi="方正书宋_GBK" w:eastAsia="方正书宋_GBK" w:cs="方正书宋_GBK"/>
          <w:b/>
          <w:bCs/>
          <w:szCs w:val="21"/>
        </w:rPr>
      </w:pPr>
      <w:bookmarkStart w:id="19" w:name="_Toc29222"/>
      <w:bookmarkStart w:id="20" w:name="_Toc18076964"/>
      <w:r>
        <w:rPr>
          <w:rFonts w:hint="eastAsia" w:ascii="方正书宋_GBK" w:hAnsi="方正书宋_GBK" w:eastAsia="方正书宋_GBK" w:cs="方正书宋_GBK"/>
          <w:b/>
          <w:bCs/>
          <w:szCs w:val="21"/>
        </w:rPr>
        <w:t>1.</w:t>
      </w:r>
      <w:bookmarkEnd w:id="14"/>
      <w:bookmarkEnd w:id="15"/>
      <w:bookmarkEnd w:id="16"/>
      <w:bookmarkEnd w:id="17"/>
      <w:bookmarkEnd w:id="18"/>
      <w:bookmarkEnd w:id="19"/>
      <w:bookmarkEnd w:id="20"/>
      <w:r>
        <w:rPr>
          <w:rFonts w:hint="eastAsia" w:ascii="方正书宋_GBK" w:hAnsi="方正书宋_GBK" w:eastAsia="方正书宋_GBK" w:cs="方正书宋_GBK"/>
          <w:b/>
          <w:bCs/>
          <w:szCs w:val="21"/>
        </w:rPr>
        <w:t>安装Microsoft .Net Framework4.0框架</w:t>
      </w:r>
    </w:p>
    <w:p>
      <w:pPr>
        <w:pStyle w:val="5"/>
        <w:numPr>
          <w:ilvl w:val="0"/>
          <w:numId w:val="2"/>
        </w:numPr>
        <w:adjustRightInd w:val="0"/>
        <w:snapToGrid w:val="0"/>
        <w:spacing w:line="240" w:lineRule="auto"/>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Microsoft .Net Framework4.0要在服务器或单机（针对单机版本）上安装，安装之前，应确保本机的操作系统为Windows XP/2003/7/8以上。</w:t>
      </w:r>
    </w:p>
    <w:p>
      <w:pPr>
        <w:pStyle w:val="5"/>
        <w:numPr>
          <w:ilvl w:val="0"/>
          <w:numId w:val="2"/>
        </w:numPr>
        <w:adjustRightInd w:val="0"/>
        <w:snapToGrid w:val="0"/>
        <w:spacing w:line="240" w:lineRule="auto"/>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Microsoft .Net Framework4.0的详细安装过程请参考Microsoft公司的Microsoft .Net Framework4.0安装手册。</w:t>
      </w:r>
    </w:p>
    <w:p>
      <w:pPr>
        <w:adjustRightInd w:val="0"/>
        <w:snapToGrid w:val="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Microsoft .Net Framework4.0下载地址：http://www.microsoft.com/zh-cn/download/details.aspx?id=3324</w:t>
      </w:r>
    </w:p>
    <w:p>
      <w:pPr>
        <w:adjustRightInd w:val="0"/>
        <w:snapToGrid w:val="0"/>
        <w:ind w:left="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特别说明：如果所安装的系统为Windows 7,则可以不用安装Microsoft .Net Framework4.0框架，直接跳过第二步。</w:t>
      </w:r>
    </w:p>
    <w:p>
      <w:pPr>
        <w:tabs>
          <w:tab w:val="left" w:pos="7603"/>
        </w:tabs>
        <w:adjustRightInd w:val="0"/>
        <w:snapToGrid w:val="0"/>
        <w:ind w:left="402"/>
        <w:jc w:val="left"/>
        <w:outlineLvl w:val="2"/>
        <w:rPr>
          <w:rFonts w:hint="eastAsia" w:ascii="方正书宋_GBK" w:hAnsi="方正书宋_GBK" w:eastAsia="方正书宋_GBK" w:cs="方正书宋_GBK"/>
          <w:b/>
          <w:bCs/>
          <w:szCs w:val="21"/>
        </w:rPr>
      </w:pPr>
      <w:r>
        <w:rPr>
          <w:rFonts w:hint="eastAsia" w:ascii="方正书宋_GBK" w:hAnsi="方正书宋_GBK" w:eastAsia="方正书宋_GBK" w:cs="方正书宋_GBK"/>
          <w:b/>
          <w:bCs/>
          <w:szCs w:val="21"/>
          <w:lang w:val="en-US" w:eastAsia="zh-CN"/>
        </w:rPr>
        <w:t>2</w:t>
      </w:r>
      <w:r>
        <w:rPr>
          <w:rFonts w:hint="eastAsia" w:ascii="方正书宋_GBK" w:hAnsi="方正书宋_GBK" w:eastAsia="方正书宋_GBK" w:cs="方正书宋_GBK"/>
          <w:b/>
          <w:bCs/>
          <w:szCs w:val="21"/>
        </w:rPr>
        <w:t>.安装</w:t>
      </w:r>
      <w:r>
        <w:rPr>
          <w:rFonts w:hint="eastAsia" w:ascii="方正书宋_GBK" w:hAnsi="方正书宋_GBK" w:eastAsia="方正书宋_GBK" w:cs="方正书宋_GBK"/>
          <w:b/>
          <w:bCs/>
          <w:szCs w:val="21"/>
          <w:lang w:val="en-US" w:eastAsia="zh-CN"/>
        </w:rPr>
        <w:t>思迅微商店3.0助手</w:t>
      </w:r>
    </w:p>
    <w:p>
      <w:pPr>
        <w:adjustRightInd w:val="0"/>
        <w:snapToGrid w:val="0"/>
        <w:ind w:left="420" w:firstLine="420"/>
        <w:jc w:val="left"/>
        <w:outlineLvl w:val="4"/>
        <w:rPr>
          <w:rFonts w:hint="eastAsia" w:ascii="方正书宋_GBK" w:hAnsi="方正书宋_GBK" w:eastAsia="方正书宋_GBK" w:cs="方正书宋_GBK"/>
          <w:szCs w:val="21"/>
        </w:rPr>
      </w:pPr>
      <w:r>
        <w:rPr>
          <w:rFonts w:hint="eastAsia" w:ascii="方正书宋_GBK" w:hAnsi="方正书宋_GBK" w:eastAsia="方正书宋_GBK" w:cs="方正书宋_GBK"/>
          <w:szCs w:val="21"/>
          <w:lang w:val="en-US" w:eastAsia="zh-CN"/>
        </w:rPr>
        <w:t>（1）</w:t>
      </w:r>
      <w:r>
        <w:rPr>
          <w:rFonts w:hint="eastAsia" w:ascii="方正书宋_GBK" w:hAnsi="方正书宋_GBK" w:eastAsia="方正书宋_GBK" w:cs="方正书宋_GBK"/>
          <w:b/>
          <w:bCs/>
          <w:szCs w:val="21"/>
        </w:rPr>
        <w:t>安装思迅微商店3.0助手</w:t>
      </w:r>
    </w:p>
    <w:p>
      <w:pPr>
        <w:pStyle w:val="5"/>
        <w:spacing w:line="360" w:lineRule="auto"/>
        <w:ind w:left="420"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①在安装了SQL Server2005或以上数据库或者支持局域网的服务器上，将下载好的“思迅微商店3.0助手”程序双击打开，</w:t>
      </w:r>
    </w:p>
    <w:p>
      <w:pPr>
        <w:pStyle w:val="5"/>
        <w:spacing w:line="360" w:lineRule="auto"/>
        <w:ind w:left="0" w:leftChars="0" w:firstLine="420" w:firstLineChars="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drawing>
          <wp:inline distT="0" distB="0" distL="114300" distR="114300">
            <wp:extent cx="4752340" cy="3705860"/>
            <wp:effectExtent l="0" t="0" r="10160" b="8890"/>
            <wp:docPr id="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4"/>
                    <pic:cNvPicPr>
                      <a:picLocks noChangeAspect="1"/>
                    </pic:cNvPicPr>
                  </pic:nvPicPr>
                  <pic:blipFill>
                    <a:blip r:embed="rId13"/>
                    <a:stretch>
                      <a:fillRect/>
                    </a:stretch>
                  </pic:blipFill>
                  <pic:spPr>
                    <a:xfrm>
                      <a:off x="0" y="0"/>
                      <a:ext cx="4752340" cy="3705860"/>
                    </a:xfrm>
                    <a:prstGeom prst="rect">
                      <a:avLst/>
                    </a:prstGeom>
                    <a:noFill/>
                    <a:ln>
                      <a:noFill/>
                    </a:ln>
                  </pic:spPr>
                </pic:pic>
              </a:graphicData>
            </a:graphic>
          </wp:inline>
        </w:drawing>
      </w:r>
    </w:p>
    <w:p>
      <w:pPr>
        <w:pStyle w:val="5"/>
        <w:spacing w:line="360" w:lineRule="auto"/>
        <w:ind w:left="420" w:firstLine="420" w:firstLineChars="200"/>
        <w:jc w:val="left"/>
        <w:rPr>
          <w:rFonts w:hint="eastAsia" w:ascii="方正书宋_GBK" w:hAnsi="方正书宋_GBK" w:eastAsia="方正书宋_GBK" w:cs="方正书宋_GBK"/>
          <w:sz w:val="28"/>
          <w:szCs w:val="28"/>
        </w:rPr>
      </w:pPr>
      <w:r>
        <w:rPr>
          <w:rFonts w:hint="eastAsia" w:ascii="方正书宋_GBK" w:hAnsi="方正书宋_GBK" w:eastAsia="方正书宋_GBK" w:cs="方正书宋_GBK"/>
          <w:szCs w:val="21"/>
        </w:rPr>
        <w:t>②选择您所需要安装的路径，点击“下一步”，如下图所示：</w:t>
      </w:r>
    </w:p>
    <w:p>
      <w:pPr>
        <w:pStyle w:val="5"/>
        <w:spacing w:line="360" w:lineRule="auto"/>
        <w:ind w:left="0"/>
        <w:jc w:val="center"/>
        <w:rPr>
          <w:rFonts w:hint="eastAsia" w:ascii="方正书宋_GBK" w:hAnsi="方正书宋_GBK" w:eastAsia="方正书宋_GBK" w:cs="方正书宋_GBK"/>
          <w:color w:val="000000"/>
          <w:sz w:val="20"/>
        </w:rPr>
      </w:pPr>
      <w:r>
        <w:rPr>
          <w:rFonts w:hint="eastAsia" w:ascii="方正书宋_GBK" w:hAnsi="方正书宋_GBK" w:eastAsia="方正书宋_GBK" w:cs="方正书宋_GBK"/>
        </w:rPr>
        <w:pict>
          <v:shape id="_x0000_i1031" o:spt="75" type="#_x0000_t75" style="height:291.8pt;width:374.2pt;" filled="f" o:preferrelative="t" stroked="f" coordsize="21600,21600">
            <v:path/>
            <v:fill on="f" focussize="0,0"/>
            <v:stroke on="f" joinstyle="miter"/>
            <v:imagedata r:id="rId14" o:title=""/>
            <o:lock v:ext="edit" aspectratio="t"/>
            <w10:wrap type="none"/>
            <w10:anchorlock/>
          </v:shape>
        </w:pict>
      </w:r>
      <w:r>
        <w:rPr>
          <w:rFonts w:hint="eastAsia" w:ascii="方正书宋_GBK" w:hAnsi="方正书宋_GBK" w:eastAsia="方正书宋_GBK" w:cs="方正书宋_GBK"/>
          <w:color w:val="000000"/>
          <w:sz w:val="20"/>
        </w:rPr>
        <w:t xml:space="preserve"> </w:t>
      </w:r>
    </w:p>
    <w:p>
      <w:pPr>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br w:type="page"/>
      </w:r>
    </w:p>
    <w:p>
      <w:pPr>
        <w:pStyle w:val="5"/>
        <w:spacing w:line="360" w:lineRule="auto"/>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③点击“安装”，如下图所示：</w:t>
      </w:r>
    </w:p>
    <w:p>
      <w:pPr>
        <w:pStyle w:val="5"/>
        <w:spacing w:line="360" w:lineRule="auto"/>
        <w:ind w:left="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32" o:spt="75" type="#_x0000_t75" style="height:291.8pt;width:374.2pt;" filled="f" o:preferrelative="t" stroked="f" coordsize="21600,21600">
            <v:path/>
            <v:fill on="f" focussize="0,0"/>
            <v:stroke on="f" joinstyle="miter"/>
            <v:imagedata r:id="rId15" o:title=""/>
            <o:lock v:ext="edit" aspectratio="t"/>
            <w10:wrap type="none"/>
            <w10:anchorlock/>
          </v:shape>
        </w:pict>
      </w:r>
    </w:p>
    <w:p>
      <w:pPr>
        <w:pStyle w:val="5"/>
        <w:spacing w:line="360" w:lineRule="auto"/>
        <w:ind w:left="420"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④等待数秒安装后，安装成功页面如下图所示：</w:t>
      </w:r>
    </w:p>
    <w:p>
      <w:pPr>
        <w:pStyle w:val="5"/>
        <w:spacing w:line="360" w:lineRule="auto"/>
        <w:ind w:left="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33" o:spt="75" type="#_x0000_t75" style="height:291.8pt;width:374.2pt;" filled="f" o:preferrelative="t" stroked="f" coordsize="21600,21600">
            <v:path/>
            <v:fill on="f" focussize="0,0"/>
            <v:stroke on="f" joinstyle="miter"/>
            <v:imagedata r:id="rId16" o:title=""/>
            <o:lock v:ext="edit" aspectratio="t"/>
            <w10:wrap type="none"/>
            <w10:anchorlock/>
          </v:shape>
        </w:pict>
      </w:r>
    </w:p>
    <w:p>
      <w:pPr>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br w:type="page"/>
      </w:r>
    </w:p>
    <w:p>
      <w:pPr>
        <w:pStyle w:val="5"/>
        <w:spacing w:line="360" w:lineRule="auto"/>
        <w:ind w:left="420" w:firstLine="420" w:firstLineChars="20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⑤安装完成后，将在电脑的桌面上出现“思迅老板助手3.0”图标，如图所示：</w:t>
      </w:r>
    </w:p>
    <w:p>
      <w:pPr>
        <w:pStyle w:val="5"/>
        <w:spacing w:line="360" w:lineRule="auto"/>
        <w:ind w:left="420"/>
        <w:jc w:val="center"/>
        <w:rPr>
          <w:rFonts w:hint="eastAsia" w:ascii="方正书宋_GBK" w:hAnsi="方正书宋_GBK" w:eastAsia="方正书宋_GBK" w:cs="方正书宋_GBK"/>
        </w:rPr>
      </w:pPr>
      <w:r>
        <w:drawing>
          <wp:inline distT="0" distB="0" distL="114300" distR="114300">
            <wp:extent cx="904875" cy="1019175"/>
            <wp:effectExtent l="0" t="0" r="9525" b="9525"/>
            <wp:docPr id="9"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4"/>
                    <pic:cNvPicPr>
                      <a:picLocks noChangeAspect="1"/>
                    </pic:cNvPicPr>
                  </pic:nvPicPr>
                  <pic:blipFill>
                    <a:blip r:embed="rId17"/>
                    <a:stretch>
                      <a:fillRect/>
                    </a:stretch>
                  </pic:blipFill>
                  <pic:spPr>
                    <a:xfrm>
                      <a:off x="0" y="0"/>
                      <a:ext cx="904875" cy="1019175"/>
                    </a:xfrm>
                    <a:prstGeom prst="rect">
                      <a:avLst/>
                    </a:prstGeom>
                    <a:noFill/>
                    <a:ln>
                      <a:noFill/>
                    </a:ln>
                  </pic:spPr>
                </pic:pic>
              </a:graphicData>
            </a:graphic>
          </wp:inline>
        </w:drawing>
      </w:r>
    </w:p>
    <w:p>
      <w:pPr>
        <w:pStyle w:val="5"/>
        <w:spacing w:line="360" w:lineRule="auto"/>
        <w:ind w:left="0" w:leftChars="0" w:firstLine="0" w:firstLineChars="0"/>
        <w:rPr>
          <w:rFonts w:hint="eastAsia" w:ascii="方正书宋_GBK" w:hAnsi="方正书宋_GBK" w:eastAsia="方正书宋_GBK" w:cs="方正书宋_GBK"/>
          <w:lang w:val="zh-CN"/>
        </w:rPr>
      </w:pPr>
    </w:p>
    <w:p>
      <w:pPr>
        <w:spacing w:line="360" w:lineRule="auto"/>
        <w:ind w:left="420" w:firstLine="420"/>
        <w:jc w:val="left"/>
        <w:outlineLvl w:val="4"/>
        <w:rPr>
          <w:rFonts w:hint="eastAsia" w:ascii="方正书宋_GBK" w:hAnsi="方正书宋_GBK" w:eastAsia="方正书宋_GBK" w:cs="方正书宋_GBK"/>
          <w:szCs w:val="21"/>
        </w:rPr>
      </w:pPr>
      <w:r>
        <w:rPr>
          <w:rFonts w:hint="eastAsia" w:ascii="方正书宋_GBK" w:hAnsi="方正书宋_GBK" w:eastAsia="方正书宋_GBK" w:cs="方正书宋_GBK"/>
          <w:szCs w:val="21"/>
          <w:lang w:val="en-US" w:eastAsia="zh-CN"/>
        </w:rPr>
        <w:t>（2）</w:t>
      </w:r>
      <w:r>
        <w:rPr>
          <w:rFonts w:hint="eastAsia" w:ascii="方正书宋_GBK" w:hAnsi="方正书宋_GBK" w:eastAsia="方正书宋_GBK" w:cs="方正书宋_GBK"/>
          <w:b/>
          <w:bCs/>
          <w:szCs w:val="21"/>
        </w:rPr>
        <w:t>配置微商店3.0助手</w:t>
      </w:r>
    </w:p>
    <w:p>
      <w:pPr>
        <w:spacing w:line="360" w:lineRule="auto"/>
        <w:ind w:left="420" w:firstLine="420" w:firstLineChars="20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①双击打开“微商店3.0助手”，如图所示：</w:t>
      </w:r>
    </w:p>
    <w:p>
      <w:pPr>
        <w:jc w:val="both"/>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34" o:spt="75" type="#_x0000_t75" style="height:293.7pt;width:414.95pt;" filled="f" o:preferrelative="t" stroked="f" coordsize="21600,21600">
            <v:path/>
            <v:fill on="f" focussize="0,0"/>
            <v:stroke on="f" joinstyle="miter"/>
            <v:imagedata r:id="rId18" o:title=""/>
            <o:lock v:ext="edit" aspectratio="t"/>
            <w10:wrap type="none"/>
            <w10:anchorlock/>
          </v:shape>
        </w:pict>
      </w:r>
    </w:p>
    <w:p>
      <w:pPr>
        <w:spacing w:line="360" w:lineRule="auto"/>
        <w:ind w:left="420" w:firstLine="420" w:firstLineChars="20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②点击“注册”，跳转到向导界面，在思迅产品线与产品线产品输入您的线下产品后点击下一步，如下图所示：</w:t>
      </w:r>
    </w:p>
    <w:p>
      <w:pPr>
        <w:jc w:val="both"/>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35" o:spt="75" type="#_x0000_t75" style="height:289.9pt;width:414.95pt;" filled="f" o:preferrelative="t" stroked="f" coordsize="21600,21600">
            <v:path/>
            <v:fill on="f" focussize="0,0"/>
            <v:stroke on="f" joinstyle="miter"/>
            <v:imagedata r:id="rId19" o:title=""/>
            <o:lock v:ext="edit" aspectratio="t"/>
            <w10:wrap type="none"/>
            <w10:anchorlock/>
          </v:shape>
        </w:pict>
      </w:r>
    </w:p>
    <w:p>
      <w:pPr>
        <w:ind w:left="840" w:leftChars="400"/>
        <w:rPr>
          <w:rFonts w:hint="eastAsia" w:ascii="方正书宋_GBK" w:hAnsi="方正书宋_GBK" w:eastAsia="方正书宋_GBK" w:cs="方正书宋_GBK"/>
          <w:szCs w:val="21"/>
        </w:rPr>
      </w:pP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③</w:t>
      </w:r>
      <w:r>
        <w:rPr>
          <w:rFonts w:hint="eastAsia" w:ascii="方正书宋_GBK" w:hAnsi="方正书宋_GBK" w:eastAsia="方正书宋_GBK" w:cs="方正书宋_GBK"/>
          <w:szCs w:val="21"/>
          <w:lang w:val="zh-CN"/>
        </w:rPr>
        <w:t>依次填写以下信息，用于完成配置：</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·微商家用户名</w:t>
      </w:r>
      <w:r>
        <w:rPr>
          <w:rFonts w:hint="eastAsia" w:ascii="方正书宋_GBK" w:hAnsi="方正书宋_GBK" w:eastAsia="方正书宋_GBK" w:cs="方正书宋_GBK"/>
          <w:szCs w:val="21"/>
          <w:lang w:val="zh-CN"/>
        </w:rPr>
        <w:t>：</w:t>
      </w:r>
      <w:r>
        <w:rPr>
          <w:rFonts w:hint="eastAsia" w:ascii="方正书宋_GBK" w:hAnsi="方正书宋_GBK" w:eastAsia="方正书宋_GBK" w:cs="方正书宋_GBK"/>
          <w:szCs w:val="21"/>
        </w:rPr>
        <w:t>微商店3.0后台账号</w:t>
      </w:r>
      <w:r>
        <w:rPr>
          <w:rFonts w:hint="eastAsia" w:ascii="方正书宋_GBK" w:hAnsi="方正书宋_GBK" w:eastAsia="方正书宋_GBK" w:cs="方正书宋_GBK"/>
          <w:szCs w:val="21"/>
          <w:lang w:val="zh-CN"/>
        </w:rPr>
        <w:t>；</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·微商店密码</w:t>
      </w:r>
      <w:r>
        <w:rPr>
          <w:rFonts w:hint="eastAsia" w:ascii="方正书宋_GBK" w:hAnsi="方正书宋_GBK" w:eastAsia="方正书宋_GBK" w:cs="方正书宋_GBK"/>
          <w:szCs w:val="21"/>
          <w:lang w:val="zh-CN"/>
        </w:rPr>
        <w:t>：</w:t>
      </w:r>
      <w:r>
        <w:rPr>
          <w:rFonts w:hint="eastAsia" w:ascii="方正书宋_GBK" w:hAnsi="方正书宋_GBK" w:eastAsia="方正书宋_GBK" w:cs="方正书宋_GBK"/>
          <w:szCs w:val="21"/>
        </w:rPr>
        <w:t>微商店3.0后台密码</w:t>
      </w:r>
      <w:r>
        <w:rPr>
          <w:rFonts w:hint="eastAsia" w:ascii="方正书宋_GBK" w:hAnsi="方正书宋_GBK" w:eastAsia="方正书宋_GBK" w:cs="方正书宋_GBK"/>
          <w:szCs w:val="21"/>
          <w:lang w:val="zh-CN"/>
        </w:rPr>
        <w:t>；</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w:t>
      </w:r>
      <w:r>
        <w:rPr>
          <w:rFonts w:hint="eastAsia" w:ascii="方正书宋_GBK" w:hAnsi="方正书宋_GBK" w:eastAsia="方正书宋_GBK" w:cs="方正书宋_GBK"/>
          <w:szCs w:val="21"/>
          <w:lang w:val="zh-CN"/>
        </w:rPr>
        <w:t>数据库</w:t>
      </w:r>
      <w:r>
        <w:rPr>
          <w:rFonts w:hint="eastAsia" w:ascii="方正书宋_GBK" w:hAnsi="方正书宋_GBK" w:eastAsia="方正书宋_GBK" w:cs="方正书宋_GBK"/>
          <w:szCs w:val="21"/>
        </w:rPr>
        <w:t>IP</w:t>
      </w:r>
      <w:r>
        <w:rPr>
          <w:rFonts w:hint="eastAsia" w:ascii="方正书宋_GBK" w:hAnsi="方正书宋_GBK" w:eastAsia="方正书宋_GBK" w:cs="方正书宋_GBK"/>
          <w:szCs w:val="21"/>
          <w:lang w:val="zh-CN"/>
        </w:rPr>
        <w:t>：</w:t>
      </w:r>
      <w:r>
        <w:rPr>
          <w:rFonts w:hint="eastAsia" w:ascii="方正书宋_GBK" w:hAnsi="方正书宋_GBK" w:eastAsia="方正书宋_GBK" w:cs="方正书宋_GBK"/>
          <w:szCs w:val="21"/>
        </w:rPr>
        <w:t>填写连接产品数据库IP地址，本地默认127.0.0.1</w:t>
      </w:r>
      <w:r>
        <w:rPr>
          <w:rFonts w:hint="eastAsia" w:ascii="方正书宋_GBK" w:hAnsi="方正书宋_GBK" w:eastAsia="方正书宋_GBK" w:cs="方正书宋_GBK"/>
          <w:szCs w:val="21"/>
          <w:lang w:val="zh-CN"/>
        </w:rPr>
        <w:t>；</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·数据库端口</w:t>
      </w:r>
      <w:r>
        <w:rPr>
          <w:rFonts w:hint="eastAsia" w:ascii="方正书宋_GBK" w:hAnsi="方正书宋_GBK" w:eastAsia="方正书宋_GBK" w:cs="方正书宋_GBK"/>
          <w:szCs w:val="21"/>
          <w:lang w:val="zh-CN"/>
        </w:rPr>
        <w:t>：</w:t>
      </w:r>
      <w:r>
        <w:rPr>
          <w:rFonts w:hint="eastAsia" w:ascii="方正书宋_GBK" w:hAnsi="方正书宋_GBK" w:eastAsia="方正书宋_GBK" w:cs="方正书宋_GBK"/>
          <w:szCs w:val="21"/>
        </w:rPr>
        <w:t>数据库</w:t>
      </w:r>
      <w:r>
        <w:rPr>
          <w:rFonts w:hint="eastAsia" w:ascii="方正书宋_GBK" w:hAnsi="方正书宋_GBK" w:eastAsia="方正书宋_GBK" w:cs="方正书宋_GBK"/>
          <w:szCs w:val="21"/>
          <w:lang w:val="zh-CN"/>
        </w:rPr>
        <w:t>服务所使用的端口，</w:t>
      </w:r>
      <w:r>
        <w:rPr>
          <w:rFonts w:hint="eastAsia" w:ascii="方正书宋_GBK" w:hAnsi="方正书宋_GBK" w:eastAsia="方正书宋_GBK" w:cs="方正书宋_GBK"/>
          <w:szCs w:val="21"/>
        </w:rPr>
        <w:t>一般默认端口1433；</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·数据库实例名：连接产品数据库实例名，一般默认实例名为mssqlserver；</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·数据库名：连接产品数据库名称；</w:t>
      </w:r>
    </w:p>
    <w:p>
      <w:pPr>
        <w:spacing w:line="360" w:lineRule="auto"/>
        <w:ind w:left="420" w:firstLine="420" w:firstLineChars="200"/>
        <w:rPr>
          <w:rFonts w:hint="eastAsia" w:ascii="方正书宋_GBK" w:hAnsi="方正书宋_GBK" w:eastAsia="方正书宋_GBK" w:cs="方正书宋_GBK"/>
          <w:szCs w:val="21"/>
          <w:lang w:val="zh-CN"/>
        </w:rPr>
      </w:pPr>
      <w:r>
        <w:rPr>
          <w:rFonts w:hint="eastAsia" w:ascii="方正书宋_GBK" w:hAnsi="方正书宋_GBK" w:eastAsia="方正书宋_GBK" w:cs="方正书宋_GBK"/>
          <w:szCs w:val="21"/>
        </w:rPr>
        <w:t>·数据库用户名：登录数据库的用户名；</w:t>
      </w:r>
    </w:p>
    <w:p>
      <w:pPr>
        <w:spacing w:line="360" w:lineRule="auto"/>
        <w:ind w:left="420" w:firstLine="420" w:firstLineChars="200"/>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·数据库密码：登录数据库的密码；</w:t>
      </w:r>
    </w:p>
    <w:p>
      <w:pPr>
        <w:spacing w:line="360" w:lineRule="auto"/>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36" o:spt="75" type="#_x0000_t75" style="height:290.85pt;width:414.95pt;" filled="f" o:preferrelative="t" stroked="f" coordsize="21600,21600">
            <v:path/>
            <v:fill on="f" focussize="0,0"/>
            <v:stroke on="f" joinstyle="miter"/>
            <v:imagedata r:id="rId20" o:title=""/>
            <o:lock v:ext="edit" aspectratio="t"/>
            <w10:wrap type="none"/>
            <w10:anchorlock/>
          </v:shape>
        </w:pict>
      </w:r>
    </w:p>
    <w:p>
      <w:pPr>
        <w:spacing w:line="360" w:lineRule="auto"/>
        <w:ind w:left="420" w:firstLine="420" w:firstLineChars="200"/>
        <w:rPr>
          <w:rFonts w:hint="eastAsia" w:ascii="方正书宋_GBK" w:hAnsi="方正书宋_GBK" w:eastAsia="方正书宋_GBK" w:cs="方正书宋_GBK"/>
        </w:rPr>
      </w:pPr>
      <w:r>
        <w:rPr>
          <w:rFonts w:hint="eastAsia" w:ascii="方正书宋_GBK" w:hAnsi="方正书宋_GBK" w:eastAsia="方正书宋_GBK" w:cs="方正书宋_GBK"/>
        </w:rPr>
        <w:t>（注：建议先测试数据库链接，有‘成功连接’提示即为成功链接数据库）</w:t>
      </w:r>
    </w:p>
    <w:p>
      <w:pPr>
        <w:spacing w:line="360" w:lineRule="auto"/>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④点击“完成”完成注册，如下图所示：</w:t>
      </w:r>
    </w:p>
    <w:p>
      <w:pPr>
        <w:spacing w:line="360" w:lineRule="auto"/>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37" o:spt="75" type="#_x0000_t75" style="height:294.65pt;width:414.95pt;" filled="f" o:preferrelative="t" stroked="f" coordsize="21600,21600">
            <v:path/>
            <v:fill on="f" focussize="0,0"/>
            <v:stroke on="f" joinstyle="miter"/>
            <v:imagedata r:id="rId21" o:title=""/>
            <o:lock v:ext="edit" aspectratio="t"/>
            <w10:wrap type="none"/>
            <w10:anchorlock/>
          </v:shape>
        </w:pict>
      </w:r>
    </w:p>
    <w:p>
      <w:pPr>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spacing w:line="360" w:lineRule="auto"/>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⑤配置</w:t>
      </w:r>
      <w:r>
        <w:rPr>
          <w:rFonts w:hint="eastAsia" w:ascii="方正书宋_GBK" w:hAnsi="方正书宋_GBK" w:eastAsia="方正书宋_GBK" w:cs="方正书宋_GBK"/>
          <w:lang w:val="zh-CN"/>
        </w:rPr>
        <w:t>完成后</w:t>
      </w:r>
      <w:r>
        <w:rPr>
          <w:rFonts w:hint="eastAsia" w:ascii="方正书宋_GBK" w:hAnsi="方正书宋_GBK" w:eastAsia="方正书宋_GBK" w:cs="方正书宋_GBK"/>
        </w:rPr>
        <w:t>您可以在助手上进行编辑、删除和新增用户。同时也可以在助手将您后台的商品、类别等数据导出</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spacing w:line="360" w:lineRule="auto"/>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38" o:spt="75" type="#_x0000_t75" style="height:291.3pt;width:414.95pt;" filled="f" o:preferrelative="t" stroked="f" coordsize="21600,21600">
            <v:path/>
            <v:fill on="f" focussize="0,0"/>
            <v:stroke on="f" joinstyle="miter"/>
            <v:imagedata r:id="rId22" o:title=""/>
            <o:lock v:ext="edit" aspectratio="t"/>
            <w10:wrap type="none"/>
            <w10:anchorlock/>
          </v:shape>
        </w:pict>
      </w:r>
    </w:p>
    <w:p>
      <w:pPr>
        <w:adjustRightInd w:val="0"/>
        <w:snapToGrid w:val="0"/>
        <w:spacing w:line="360" w:lineRule="auto"/>
        <w:ind w:firstLine="420"/>
        <w:rPr>
          <w:rFonts w:hint="eastAsia" w:ascii="方正书宋_GBK" w:hAnsi="方正书宋_GBK" w:eastAsia="方正书宋_GBK" w:cs="方正书宋_GBK"/>
        </w:rPr>
      </w:pPr>
    </w:p>
    <w:p>
      <w:pPr>
        <w:adjustRightInd w:val="0"/>
        <w:snapToGrid w:val="0"/>
        <w:spacing w:line="360" w:lineRule="auto"/>
        <w:ind w:left="420" w:firstLine="420"/>
        <w:rPr>
          <w:rFonts w:hint="eastAsia" w:ascii="方正书宋_GBK" w:hAnsi="方正书宋_GBK" w:eastAsia="方正书宋_GBK" w:cs="方正书宋_GBK"/>
          <w:lang w:val="zh-CN"/>
        </w:rPr>
      </w:pPr>
      <w:r>
        <w:rPr>
          <w:rFonts w:hint="eastAsia" w:ascii="方正书宋_GBK" w:hAnsi="方正书宋_GBK" w:eastAsia="方正书宋_GBK" w:cs="方正书宋_GBK"/>
        </w:rPr>
        <w:t>⑥编辑</w:t>
      </w:r>
      <w:r>
        <w:rPr>
          <w:rFonts w:hint="eastAsia" w:ascii="方正书宋_GBK" w:hAnsi="方正书宋_GBK" w:eastAsia="方正书宋_GBK" w:cs="方正书宋_GBK"/>
          <w:lang w:val="zh-CN"/>
        </w:rPr>
        <w:t>：点击</w:t>
      </w:r>
      <w:r>
        <w:rPr>
          <w:rFonts w:hint="eastAsia" w:ascii="方正书宋_GBK" w:hAnsi="方正书宋_GBK" w:eastAsia="方正书宋_GBK" w:cs="方正书宋_GBK"/>
        </w:rPr>
        <w:t>编辑</w:t>
      </w:r>
      <w:r>
        <w:rPr>
          <w:rFonts w:hint="eastAsia" w:ascii="方正书宋_GBK" w:hAnsi="方正书宋_GBK" w:eastAsia="方正书宋_GBK" w:cs="方正书宋_GBK"/>
          <w:lang w:val="zh-CN"/>
        </w:rPr>
        <w:t>可对选中的</w:t>
      </w:r>
      <w:r>
        <w:rPr>
          <w:rFonts w:hint="eastAsia" w:ascii="方正书宋_GBK" w:hAnsi="方正书宋_GBK" w:eastAsia="方正书宋_GBK" w:cs="方正书宋_GBK"/>
        </w:rPr>
        <w:t>商家</w:t>
      </w:r>
      <w:r>
        <w:rPr>
          <w:rFonts w:hint="eastAsia" w:ascii="方正书宋_GBK" w:hAnsi="方正书宋_GBK" w:eastAsia="方正书宋_GBK" w:cs="方正书宋_GBK"/>
          <w:lang w:val="zh-CN"/>
        </w:rPr>
        <w:t>的</w:t>
      </w:r>
      <w:r>
        <w:rPr>
          <w:rFonts w:hint="eastAsia" w:ascii="方正书宋_GBK" w:hAnsi="方正书宋_GBK" w:eastAsia="方正书宋_GBK" w:cs="方正书宋_GBK"/>
        </w:rPr>
        <w:t>商家名称</w:t>
      </w:r>
      <w:r>
        <w:rPr>
          <w:rFonts w:hint="eastAsia" w:ascii="方正书宋_GBK" w:hAnsi="方正书宋_GBK" w:eastAsia="方正书宋_GBK" w:cs="方正书宋_GBK"/>
          <w:lang w:val="zh-CN"/>
        </w:rPr>
        <w:t>、</w:t>
      </w:r>
      <w:r>
        <w:rPr>
          <w:rFonts w:hint="eastAsia" w:ascii="方正书宋_GBK" w:hAnsi="方正书宋_GBK" w:eastAsia="方正书宋_GBK" w:cs="方正书宋_GBK"/>
        </w:rPr>
        <w:t>手机号</w:t>
      </w:r>
      <w:r>
        <w:rPr>
          <w:rFonts w:hint="eastAsia" w:ascii="方正书宋_GBK" w:hAnsi="方正书宋_GBK" w:eastAsia="方正书宋_GBK" w:cs="方正书宋_GBK"/>
          <w:lang w:val="zh-CN"/>
        </w:rPr>
        <w:t>、</w:t>
      </w:r>
      <w:r>
        <w:rPr>
          <w:rFonts w:hint="eastAsia" w:ascii="方正书宋_GBK" w:hAnsi="方正书宋_GBK" w:eastAsia="方正书宋_GBK" w:cs="方正书宋_GBK"/>
        </w:rPr>
        <w:t>登录密码</w:t>
      </w:r>
      <w:r>
        <w:rPr>
          <w:rFonts w:hint="eastAsia" w:ascii="方正书宋_GBK" w:hAnsi="方正书宋_GBK" w:eastAsia="方正书宋_GBK" w:cs="方正书宋_GBK"/>
          <w:lang w:val="zh-CN"/>
        </w:rPr>
        <w:t>、</w:t>
      </w:r>
      <w:r>
        <w:rPr>
          <w:rFonts w:hint="eastAsia" w:ascii="方正书宋_GBK" w:hAnsi="方正书宋_GBK" w:eastAsia="方正书宋_GBK" w:cs="方正书宋_GBK"/>
        </w:rPr>
        <w:t>数据库IP，数据库端口，数据库实例名，数据库名，数据库用户名</w:t>
      </w:r>
      <w:r>
        <w:rPr>
          <w:rFonts w:hint="eastAsia" w:ascii="方正书宋_GBK" w:hAnsi="方正书宋_GBK" w:eastAsia="方正书宋_GBK" w:cs="方正书宋_GBK"/>
          <w:lang w:val="zh-CN"/>
        </w:rPr>
        <w:t>和</w:t>
      </w:r>
      <w:r>
        <w:rPr>
          <w:rFonts w:hint="eastAsia" w:ascii="方正书宋_GBK" w:hAnsi="方正书宋_GBK" w:eastAsia="方正书宋_GBK" w:cs="方正书宋_GBK"/>
        </w:rPr>
        <w:t>数据库密码</w:t>
      </w:r>
      <w:r>
        <w:rPr>
          <w:rFonts w:hint="eastAsia" w:ascii="方正书宋_GBK" w:hAnsi="方正书宋_GBK" w:eastAsia="方正书宋_GBK" w:cs="方正书宋_GBK"/>
          <w:lang w:val="zh-CN"/>
        </w:rPr>
        <w:t>进行修改，</w:t>
      </w:r>
      <w:r>
        <w:rPr>
          <w:rFonts w:hint="eastAsia" w:ascii="方正书宋_GBK" w:hAnsi="方正书宋_GBK" w:eastAsia="方正书宋_GBK" w:cs="方正书宋_GBK"/>
        </w:rPr>
        <w:t>修改完成后点击提交即可修改成功</w:t>
      </w:r>
      <w:r>
        <w:rPr>
          <w:rFonts w:hint="eastAsia" w:ascii="方正书宋_GBK" w:hAnsi="方正书宋_GBK" w:eastAsia="方正书宋_GBK" w:cs="方正书宋_GBK"/>
          <w:lang w:val="zh-CN"/>
        </w:rPr>
        <w:t>。</w:t>
      </w:r>
    </w:p>
    <w:p>
      <w:pPr>
        <w:adjustRightInd w:val="0"/>
        <w:snapToGrid w:val="0"/>
        <w:spacing w:line="360" w:lineRule="auto"/>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39" o:spt="75" type="#_x0000_t75" style="height:289.9pt;width:414.95pt;" filled="f" o:preferrelative="t" stroked="f" coordsize="21600,21600">
            <v:path/>
            <v:fill on="f" focussize="0,0"/>
            <v:stroke on="f" joinstyle="miter"/>
            <v:imagedata r:id="rId23" o:title=""/>
            <o:lock v:ext="edit" aspectratio="t"/>
            <w10:wrap type="none"/>
            <w10:anchorlock/>
          </v:shape>
        </w:pict>
      </w:r>
    </w:p>
    <w:p>
      <w:pPr>
        <w:adjustRightInd w:val="0"/>
        <w:snapToGrid w:val="0"/>
        <w:spacing w:line="360" w:lineRule="auto"/>
        <w:ind w:left="420" w:firstLine="420"/>
        <w:rPr>
          <w:rFonts w:hint="eastAsia" w:ascii="方正书宋_GBK" w:hAnsi="方正书宋_GBK" w:eastAsia="方正书宋_GBK" w:cs="方正书宋_GBK"/>
          <w:lang w:val="zh-CN"/>
        </w:rPr>
      </w:pPr>
      <w:r>
        <w:rPr>
          <w:rFonts w:hint="eastAsia" w:ascii="方正书宋_GBK" w:hAnsi="方正书宋_GBK" w:eastAsia="方正书宋_GBK" w:cs="方正书宋_GBK"/>
        </w:rPr>
        <w:t>⑦“注册”，一个助手可以同时存在多个商家用户，操作与配置商家流程一致</w:t>
      </w:r>
      <w:r>
        <w:rPr>
          <w:rFonts w:hint="eastAsia" w:ascii="方正书宋_GBK" w:hAnsi="方正书宋_GBK" w:eastAsia="方正书宋_GBK" w:cs="方正书宋_GBK"/>
          <w:lang w:val="zh-CN"/>
        </w:rPr>
        <w:t>。</w:t>
      </w:r>
    </w:p>
    <w:p>
      <w:pPr>
        <w:adjustRightInd w:val="0"/>
        <w:snapToGrid w:val="0"/>
        <w:spacing w:line="360" w:lineRule="auto"/>
        <w:ind w:left="420" w:firstLine="420"/>
        <w:rPr>
          <w:rFonts w:hint="eastAsia" w:ascii="方正书宋_GBK" w:hAnsi="方正书宋_GBK" w:eastAsia="方正书宋_GBK" w:cs="方正书宋_GBK"/>
          <w:szCs w:val="21"/>
        </w:rPr>
      </w:pPr>
      <w:r>
        <w:rPr>
          <w:rFonts w:hint="eastAsia" w:ascii="方正书宋_GBK" w:hAnsi="方正书宋_GBK" w:eastAsia="方正书宋_GBK" w:cs="方正书宋_GBK"/>
        </w:rPr>
        <w:t>⑧删除</w:t>
      </w:r>
      <w:r>
        <w:rPr>
          <w:rFonts w:hint="eastAsia" w:ascii="方正书宋_GBK" w:hAnsi="方正书宋_GBK" w:eastAsia="方正书宋_GBK" w:cs="方正书宋_GBK"/>
          <w:lang w:val="zh-CN"/>
        </w:rPr>
        <w:t>：</w:t>
      </w:r>
      <w:r>
        <w:rPr>
          <w:rFonts w:hint="eastAsia" w:ascii="方正书宋_GBK" w:hAnsi="方正书宋_GBK" w:eastAsia="方正书宋_GBK" w:cs="方正书宋_GBK"/>
        </w:rPr>
        <w:t>删除当前界面选择的商家用户</w:t>
      </w:r>
      <w:r>
        <w:rPr>
          <w:rFonts w:hint="eastAsia" w:ascii="方正书宋_GBK" w:hAnsi="方正书宋_GBK" w:eastAsia="方正书宋_GBK" w:cs="方正书宋_GBK"/>
          <w:szCs w:val="21"/>
        </w:rPr>
        <w:t>。</w:t>
      </w:r>
    </w:p>
    <w:p>
      <w:pPr>
        <w:adjustRightInd w:val="0"/>
        <w:snapToGrid w:val="0"/>
        <w:spacing w:line="360" w:lineRule="auto"/>
        <w:ind w:left="420" w:firstLine="420"/>
        <w:rPr>
          <w:rFonts w:hint="eastAsia" w:ascii="方正书宋_GBK" w:hAnsi="方正书宋_GBK" w:eastAsia="方正书宋_GBK" w:cs="方正书宋_GBK"/>
          <w:szCs w:val="21"/>
        </w:rPr>
      </w:pPr>
    </w:p>
    <w:p>
      <w:pPr>
        <w:numPr>
          <w:ilvl w:val="0"/>
          <w:numId w:val="1"/>
        </w:numPr>
        <w:adjustRightInd w:val="0"/>
        <w:snapToGrid w:val="0"/>
        <w:jc w:val="left"/>
        <w:outlineLvl w:val="0"/>
        <w:rPr>
          <w:rFonts w:hint="eastAsia" w:ascii="方正书宋_GBK" w:hAnsi="方正书宋_GBK" w:eastAsia="方正书宋_GBK" w:cs="方正书宋_GBK"/>
          <w:b/>
          <w:bCs/>
          <w:sz w:val="28"/>
          <w:szCs w:val="28"/>
        </w:rPr>
      </w:pPr>
      <w:r>
        <w:rPr>
          <w:rFonts w:hint="eastAsia" w:ascii="方正书宋_GBK" w:hAnsi="方正书宋_GBK" w:eastAsia="方正书宋_GBK" w:cs="方正书宋_GBK"/>
          <w:b/>
          <w:bCs/>
          <w:sz w:val="28"/>
          <w:szCs w:val="28"/>
        </w:rPr>
        <w:t xml:space="preserve"> </w:t>
      </w:r>
      <w:bookmarkStart w:id="21" w:name="_Toc18076966"/>
      <w:bookmarkStart w:id="22" w:name="_Toc14994"/>
      <w:r>
        <w:rPr>
          <w:rFonts w:hint="eastAsia" w:ascii="方正书宋_GBK" w:hAnsi="方正书宋_GBK" w:eastAsia="方正书宋_GBK" w:cs="方正书宋_GBK"/>
          <w:b/>
          <w:bCs/>
          <w:sz w:val="28"/>
          <w:szCs w:val="28"/>
        </w:rPr>
        <w:t>微商店v3.0后台管理</w:t>
      </w:r>
      <w:bookmarkEnd w:id="21"/>
      <w:bookmarkEnd w:id="22"/>
    </w:p>
    <w:p>
      <w:pPr>
        <w:numPr>
          <w:ilvl w:val="1"/>
          <w:numId w:val="1"/>
        </w:numPr>
        <w:adjustRightInd w:val="0"/>
        <w:snapToGrid w:val="0"/>
        <w:jc w:val="left"/>
        <w:outlineLvl w:val="1"/>
        <w:rPr>
          <w:rFonts w:hint="eastAsia" w:ascii="方正书宋_GBK" w:hAnsi="方正书宋_GBK" w:eastAsia="方正书宋_GBK" w:cs="方正书宋_GBK"/>
          <w:b/>
          <w:bCs/>
          <w:sz w:val="24"/>
        </w:rPr>
      </w:pPr>
      <w:bookmarkStart w:id="23" w:name="_Toc18076967"/>
      <w:bookmarkStart w:id="24" w:name="_Toc22139"/>
      <w:r>
        <w:rPr>
          <w:rFonts w:hint="eastAsia" w:ascii="方正书宋_GBK" w:hAnsi="方正书宋_GBK" w:eastAsia="方正书宋_GBK" w:cs="方正书宋_GBK"/>
          <w:b/>
          <w:bCs/>
          <w:sz w:val="24"/>
        </w:rPr>
        <w:t>小程序授权</w:t>
      </w:r>
      <w:bookmarkEnd w:id="23"/>
      <w:bookmarkEnd w:id="24"/>
    </w:p>
    <w:p>
      <w:pPr>
        <w:adjustRightInd w:val="0"/>
        <w:snapToGrid w:val="0"/>
        <w:ind w:left="402"/>
        <w:jc w:val="left"/>
        <w:outlineLvl w:val="2"/>
        <w:rPr>
          <w:rFonts w:hint="eastAsia" w:ascii="方正书宋_GBK" w:hAnsi="方正书宋_GBK" w:eastAsia="方正书宋_GBK" w:cs="方正书宋_GBK"/>
          <w:b/>
          <w:bCs/>
        </w:rPr>
      </w:pPr>
      <w:bookmarkStart w:id="25" w:name="_Toc30685"/>
      <w:bookmarkStart w:id="26" w:name="_Toc18076968"/>
      <w:r>
        <w:rPr>
          <w:rFonts w:hint="eastAsia" w:ascii="方正书宋_GBK" w:hAnsi="方正书宋_GBK" w:eastAsia="方正书宋_GBK" w:cs="方正书宋_GBK"/>
          <w:b/>
          <w:bCs/>
        </w:rPr>
        <w:t>1.小程序授权</w:t>
      </w:r>
      <w:bookmarkEnd w:id="25"/>
      <w:bookmarkEnd w:id="26"/>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点击左方菜单栏的设置按钮，再点击小程序授权，如下图所示：</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5263515" cy="3290570"/>
            <wp:effectExtent l="0" t="0" r="133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3515" cy="3290570"/>
                    </a:xfrm>
                    <a:prstGeom prst="rect">
                      <a:avLst/>
                    </a:prstGeom>
                    <a:gradFill rotWithShape="1">
                      <a:gsLst>
                        <a:gs pos="0">
                          <a:srgbClr val="760303">
                            <a:alpha val="100000"/>
                          </a:srgbClr>
                        </a:gs>
                        <a:gs pos="100000">
                          <a:srgbClr val="E30000">
                            <a:alpha val="100000"/>
                          </a:srgbClr>
                        </a:gs>
                      </a:gsLst>
                      <a:lin ang="5400000" scaled="1"/>
                      <a:tileRect/>
                    </a:gradFill>
                    <a:ln w="9525">
                      <a:noFill/>
                      <a:miter/>
                    </a:ln>
                  </pic:spPr>
                </pic:pic>
              </a:graphicData>
            </a:graphic>
          </wp:inline>
        </w:drawing>
      </w:r>
    </w:p>
    <w:p>
      <w:pPr>
        <w:adjustRightInd w:val="0"/>
        <w:snapToGrid w:val="0"/>
        <w:ind w:left="402"/>
        <w:jc w:val="left"/>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点击后会打开微信公众平台授权网页，使用公众平台绑定的管理员个人微信号扫描，如下图所示：</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0" o:spt="75" type="#_x0000_t75" style="height:259.1pt;width:414.45pt;" filled="f" o:preferrelative="t" stroked="f" coordsize="21600,21600">
            <v:path/>
            <v:fill on="f" focussize="0,0"/>
            <v:stroke on="f" joinstyle="miter"/>
            <v:imagedata r:id="rId25" o:title=""/>
            <o:lock v:ext="edit" aspectratio="t"/>
            <w10:wrap type="none"/>
            <w10:anchorlock/>
          </v:shape>
        </w:pic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微信扫描成功后，页面会跳转如下图页面：</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1" o:spt="75" type="#_x0000_t75" style="height:259.1pt;width:414.45pt;" filled="f" o:preferrelative="t" stroked="f" coordsize="21600,21600">
            <v:path/>
            <v:fill on="f" focussize="0,0"/>
            <v:stroke on="f" joinstyle="miter"/>
            <v:imagedata r:id="rId26" o:title=""/>
            <o:lock v:ext="edit" aspectratio="t"/>
            <w10:wrap type="none"/>
            <w10:anchorlock/>
          </v:shape>
        </w:pict>
      </w:r>
    </w:p>
    <w:p>
      <w:pPr>
        <w:adjustRightInd w:val="0"/>
        <w:snapToGrid w:val="0"/>
        <w:rPr>
          <w:rFonts w:hint="eastAsia" w:ascii="方正书宋_GBK" w:hAnsi="方正书宋_GBK" w:eastAsia="方正书宋_GBK" w:cs="方正书宋_GBK"/>
        </w:rPr>
      </w:pPr>
    </w:p>
    <w:p>
      <w:pPr>
        <w:adjustRightInd w:val="0"/>
        <w:snapToGrid w:val="0"/>
        <w:jc w:val="left"/>
        <w:outlineLvl w:val="2"/>
        <w:rPr>
          <w:rFonts w:hint="eastAsia" w:ascii="方正书宋_GBK" w:hAnsi="方正书宋_GBK" w:eastAsia="方正书宋_GBK" w:cs="方正书宋_GBK"/>
          <w:b/>
          <w:bCs/>
        </w:rPr>
      </w:pPr>
      <w:bookmarkStart w:id="27" w:name="_Toc25365"/>
      <w:bookmarkStart w:id="28" w:name="_Toc18076969"/>
      <w:r>
        <w:rPr>
          <w:rFonts w:hint="eastAsia" w:ascii="方正书宋_GBK" w:hAnsi="方正书宋_GBK" w:eastAsia="方正书宋_GBK" w:cs="方正书宋_GBK"/>
          <w:b/>
          <w:bCs/>
        </w:rPr>
        <w:t>2.一键设置</w:t>
      </w:r>
      <w:bookmarkEnd w:id="27"/>
      <w:bookmarkEnd w:id="28"/>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只需要进入后点击确认即可</w: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2" o:spt="75" type="#_x0000_t75" style="height:259.1pt;width:414.45pt;" filled="f" o:preferrelative="t" stroked="f" coordsize="21600,21600">
            <v:path/>
            <v:fill on="f" focussize="0,0"/>
            <v:stroke on="f" joinstyle="miter"/>
            <v:imagedata r:id="rId27" o:title=""/>
            <o:lock v:ext="edit" aspectratio="t"/>
            <w10:wrap type="none"/>
            <w10:anchorlock/>
          </v:shape>
        </w:pic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点击上传代码后将会开始审核您申请的小程序，随后只需要等待微信的审核通过，如下图所示：</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3" o:spt="75" type="#_x0000_t75" style="height:259.1pt;width:414.45pt;" filled="f" o:preferrelative="t" stroked="f" coordsize="21600,21600">
            <v:path/>
            <v:fill on="f" focussize="0,0"/>
            <v:stroke on="f" joinstyle="miter"/>
            <v:imagedata r:id="rId28" o:title=""/>
            <o:lock v:ext="edit" aspectratio="t"/>
            <w10:wrap type="none"/>
            <w10:anchorlock/>
          </v:shape>
        </w:pict>
      </w:r>
    </w:p>
    <w:p>
      <w:pPr>
        <w:adjustRightInd w:val="0"/>
        <w:snapToGrid w:val="0"/>
        <w:ind w:left="402"/>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4" o:spt="75" type="#_x0000_t75" style="height:233.55pt;width:414.45pt;" filled="f" o:preferrelative="t" stroked="f" coordsize="21600,21600">
            <v:path/>
            <v:fill on="f" focussize="0,0"/>
            <v:stroke on="f" joinstyle="miter"/>
            <v:imagedata r:id="rId29" o:title=""/>
            <o:lock v:ext="edit" aspectratio="t"/>
            <w10:wrap type="none"/>
            <w10:anchorlock/>
          </v:shape>
        </w:pic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02"/>
        <w:jc w:val="left"/>
        <w:outlineLvl w:val="2"/>
        <w:rPr>
          <w:rFonts w:hint="eastAsia" w:ascii="方正书宋_GBK" w:hAnsi="方正书宋_GBK" w:eastAsia="方正书宋_GBK" w:cs="方正书宋_GBK"/>
          <w:b/>
          <w:bCs/>
        </w:rPr>
      </w:pPr>
      <w:bookmarkStart w:id="29" w:name="_Toc26439"/>
      <w:bookmarkStart w:id="30" w:name="_Toc18076970"/>
      <w:r>
        <w:rPr>
          <w:rFonts w:hint="eastAsia" w:ascii="方正书宋_GBK" w:hAnsi="方正书宋_GBK" w:eastAsia="方正书宋_GBK" w:cs="方正书宋_GBK"/>
          <w:b/>
          <w:bCs/>
        </w:rPr>
        <w:t>3.小程序码</w:t>
      </w:r>
      <w:bookmarkEnd w:id="29"/>
      <w:bookmarkEnd w:id="30"/>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如果已经提交审核，但暂时还未通过，可以通过在右侧输入微信号后对体验二维码进行扫码体验；已经审核过后，可以扫左边小程序码进入小程序操作</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5" o:spt="75" type="#_x0000_t75" style="height:259.1pt;width:414.45pt;" filled="f" o:preferrelative="t" stroked="f" coordsize="21600,21600">
            <v:path/>
            <v:fill on="f" focussize="0,0"/>
            <v:stroke on="f" joinstyle="miter"/>
            <v:imagedata r:id="rId30" o:title=""/>
            <o:lock v:ext="edit" aspectratio="t"/>
            <w10:wrap type="none"/>
            <w10:anchorlock/>
          </v:shape>
        </w:pict>
      </w:r>
    </w:p>
    <w:p>
      <w:pPr>
        <w:adjustRightInd w:val="0"/>
        <w:snapToGrid w:val="0"/>
        <w:ind w:left="402"/>
        <w:jc w:val="left"/>
        <w:rPr>
          <w:rFonts w:hint="eastAsia" w:ascii="方正书宋_GBK" w:hAnsi="方正书宋_GBK" w:eastAsia="方正书宋_GBK" w:cs="方正书宋_GBK"/>
        </w:rPr>
      </w:pPr>
    </w:p>
    <w:p>
      <w:pPr>
        <w:adjustRightInd w:val="0"/>
        <w:snapToGrid w:val="0"/>
        <w:ind w:left="402"/>
        <w:jc w:val="left"/>
        <w:outlineLvl w:val="2"/>
        <w:rPr>
          <w:rFonts w:hint="eastAsia" w:ascii="方正书宋_GBK" w:hAnsi="方正书宋_GBK" w:eastAsia="方正书宋_GBK" w:cs="方正书宋_GBK"/>
          <w:b/>
          <w:bCs/>
        </w:rPr>
      </w:pPr>
      <w:bookmarkStart w:id="31" w:name="_Toc11598"/>
      <w:bookmarkStart w:id="32" w:name="_Toc18076971"/>
      <w:r>
        <w:rPr>
          <w:rFonts w:hint="eastAsia" w:ascii="方正书宋_GBK" w:hAnsi="方正书宋_GBK" w:eastAsia="方正书宋_GBK" w:cs="方正书宋_GBK"/>
          <w:b/>
          <w:bCs/>
        </w:rPr>
        <w:t>4.模版消息设置</w:t>
      </w:r>
      <w:bookmarkEnd w:id="31"/>
      <w:bookmarkEnd w:id="32"/>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第一次使用您需要先点击获取模板，随后有新版本更新您也可以点击更新模板进行更新</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6" o:spt="75" type="#_x0000_t75" style="height:259.1pt;width:414.45pt;" filled="f" o:preferrelative="t" stroked="f" coordsize="21600,21600">
            <v:path/>
            <v:fill on="f" focussize="0,0"/>
            <v:stroke on="f" joinstyle="miter"/>
            <v:imagedata r:id="rId31" o:title=""/>
            <o:lock v:ext="edit" aspectratio="t"/>
            <w10:wrap type="none"/>
            <w10:anchorlock/>
          </v:shape>
        </w:pic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numPr>
          <w:ilvl w:val="1"/>
          <w:numId w:val="1"/>
        </w:numPr>
        <w:adjustRightInd w:val="0"/>
        <w:snapToGrid w:val="0"/>
        <w:jc w:val="left"/>
        <w:outlineLvl w:val="1"/>
        <w:rPr>
          <w:rFonts w:hint="eastAsia" w:ascii="方正书宋_GBK" w:hAnsi="方正书宋_GBK" w:eastAsia="方正书宋_GBK" w:cs="方正书宋_GBK"/>
          <w:b/>
          <w:bCs/>
          <w:sz w:val="24"/>
        </w:rPr>
      </w:pPr>
      <w:bookmarkStart w:id="33" w:name="_Toc18076972"/>
      <w:bookmarkStart w:id="34" w:name="_Toc14032"/>
      <w:r>
        <w:rPr>
          <w:rFonts w:hint="eastAsia" w:ascii="方正书宋_GBK" w:hAnsi="方正书宋_GBK" w:eastAsia="方正书宋_GBK" w:cs="方正书宋_GBK"/>
          <w:b/>
          <w:bCs/>
          <w:sz w:val="24"/>
        </w:rPr>
        <w:t>基本资料导入</w:t>
      </w:r>
      <w:bookmarkEnd w:id="33"/>
      <w:bookmarkEnd w:id="34"/>
    </w:p>
    <w:p>
      <w:pPr>
        <w:pStyle w:val="3"/>
        <w:adjustRightInd w:val="0"/>
        <w:snapToGrid w:val="0"/>
        <w:spacing w:beforeAutospacing="0" w:afterAutospacing="0"/>
        <w:ind w:left="402"/>
        <w:rPr>
          <w:rFonts w:hint="eastAsia" w:ascii="方正书宋_GBK" w:hAnsi="方正书宋_GBK" w:eastAsia="方正书宋_GBK" w:cs="方正书宋_GBK"/>
          <w:b/>
          <w:bCs/>
        </w:rPr>
      </w:pPr>
      <w:bookmarkStart w:id="35" w:name="_Toc4344"/>
      <w:bookmarkStart w:id="36" w:name="_Toc18076977"/>
      <w:r>
        <w:rPr>
          <w:rFonts w:hint="eastAsia" w:ascii="方正书宋_GBK" w:hAnsi="方正书宋_GBK" w:eastAsia="方正书宋_GBK" w:cs="方正书宋_GBK"/>
          <w:b/>
          <w:bCs/>
          <w:lang w:val="en-US" w:eastAsia="zh-CN"/>
        </w:rPr>
        <w:t>1</w:t>
      </w:r>
      <w:r>
        <w:rPr>
          <w:rFonts w:hint="eastAsia" w:ascii="方正书宋_GBK" w:hAnsi="方正书宋_GBK" w:eastAsia="方正书宋_GBK" w:cs="方正书宋_GBK"/>
          <w:b/>
          <w:bCs/>
        </w:rPr>
        <w:t>.积分礼品导入</w:t>
      </w:r>
      <w:bookmarkEnd w:id="35"/>
      <w:bookmarkEnd w:id="36"/>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积分礼品</w:t>
      </w:r>
      <w:r>
        <w:rPr>
          <w:rFonts w:hint="eastAsia" w:ascii="方正书宋_GBK" w:hAnsi="方正书宋_GBK" w:eastAsia="方正书宋_GBK" w:cs="方正书宋_GBK"/>
          <w:szCs w:val="21"/>
        </w:rPr>
        <w:t>可以通过文件导入，也可以在线导入，在线导入的数据与线下积分礼品档案一致</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adjustRightInd w:val="0"/>
        <w:snapToGrid w:val="0"/>
        <w:jc w:val="left"/>
      </w:pPr>
      <w:r>
        <w:drawing>
          <wp:inline distT="0" distB="0" distL="114300" distR="114300">
            <wp:extent cx="5258435" cy="2784475"/>
            <wp:effectExtent l="0" t="0" r="18415" b="15875"/>
            <wp:docPr id="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2"/>
                    <pic:cNvPicPr>
                      <a:picLocks noChangeAspect="1"/>
                    </pic:cNvPicPr>
                  </pic:nvPicPr>
                  <pic:blipFill>
                    <a:blip r:embed="rId32"/>
                    <a:stretch>
                      <a:fillRect/>
                    </a:stretch>
                  </pic:blipFill>
                  <pic:spPr>
                    <a:xfrm>
                      <a:off x="0" y="0"/>
                      <a:ext cx="5258435" cy="2784475"/>
                    </a:xfrm>
                    <a:prstGeom prst="rect">
                      <a:avLst/>
                    </a:prstGeom>
                    <a:noFill/>
                    <a:ln>
                      <a:noFill/>
                    </a:ln>
                  </pic:spPr>
                </pic:pic>
              </a:graphicData>
            </a:graphic>
          </wp:inline>
        </w:drawing>
      </w:r>
    </w:p>
    <w:p>
      <w:pPr>
        <w:widowControl/>
        <w:shd w:val="clear" w:color="060000" w:fill="FFFFFF"/>
        <w:adjustRightInd w:val="0"/>
        <w:snapToGrid w:val="0"/>
        <w:ind w:firstLine="840" w:firstLineChars="400"/>
        <w:jc w:val="left"/>
        <w:rPr>
          <w:rFonts w:hint="eastAsia" w:ascii="方正书宋_GBK" w:hAnsi="方正书宋_GBK" w:eastAsia="方正书宋_GBK" w:cs="方正书宋_GBK"/>
          <w:color w:val="auto"/>
          <w:kern w:val="0"/>
          <w:szCs w:val="21"/>
          <w:shd w:val="clear" w:color="0A0000" w:fill="FFFFFF"/>
        </w:rPr>
      </w:pPr>
      <w:r>
        <w:rPr>
          <w:rFonts w:hint="eastAsia" w:ascii="方正书宋_GBK" w:hAnsi="方正书宋_GBK" w:eastAsia="方正书宋_GBK" w:cs="方正书宋_GBK"/>
          <w:color w:val="auto"/>
          <w:kern w:val="0"/>
          <w:szCs w:val="21"/>
          <w:shd w:val="clear" w:color="0A0000" w:fill="FFFFFF"/>
          <w:lang w:val="en-US" w:eastAsia="zh-CN"/>
        </w:rPr>
        <w:t>注：</w:t>
      </w:r>
      <w:r>
        <w:rPr>
          <w:rFonts w:hint="eastAsia" w:ascii="方正书宋_GBK" w:hAnsi="方正书宋_GBK" w:eastAsia="方正书宋_GBK" w:cs="方正书宋_GBK"/>
          <w:color w:val="auto"/>
          <w:kern w:val="0"/>
          <w:szCs w:val="21"/>
          <w:shd w:val="clear" w:color="0A0000" w:fill="FFFFFF"/>
        </w:rPr>
        <w:t>可以通过选中礼品或筛选礼品编号及名称进行批量添加</w:t>
      </w:r>
    </w:p>
    <w:p>
      <w:pPr>
        <w:widowControl/>
        <w:shd w:val="clear" w:color="060000" w:fill="FFFFFF"/>
        <w:adjustRightInd w:val="0"/>
        <w:snapToGrid w:val="0"/>
        <w:ind w:firstLine="1470" w:firstLineChars="700"/>
        <w:jc w:val="left"/>
        <w:rPr>
          <w:rFonts w:hint="eastAsia" w:ascii="方正书宋_GBK" w:hAnsi="方正书宋_GBK" w:eastAsia="方正书宋_GBK" w:cs="方正书宋_GBK"/>
          <w:color w:val="515A6E"/>
          <w:kern w:val="0"/>
          <w:szCs w:val="21"/>
          <w:shd w:val="clear" w:color="0A0000" w:fill="FFFFFF"/>
        </w:rPr>
      </w:pPr>
    </w:p>
    <w:p>
      <w:pPr>
        <w:adjustRightInd w:val="0"/>
        <w:snapToGrid w:val="0"/>
        <w:jc w:val="left"/>
        <w:rPr>
          <w:rFonts w:hint="eastAsia" w:ascii="方正书宋_GBK" w:hAnsi="方正书宋_GBK" w:eastAsia="方正书宋_GBK" w:cs="方正书宋_GBK"/>
          <w:color w:val="515A6E"/>
          <w:szCs w:val="21"/>
        </w:rPr>
      </w:pPr>
      <w:r>
        <w:drawing>
          <wp:inline distT="0" distB="0" distL="114300" distR="114300">
            <wp:extent cx="5273040" cy="2828925"/>
            <wp:effectExtent l="0" t="0" r="3810" b="9525"/>
            <wp:docPr id="11"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3"/>
                    <pic:cNvPicPr>
                      <a:picLocks noChangeAspect="1"/>
                    </pic:cNvPicPr>
                  </pic:nvPicPr>
                  <pic:blipFill>
                    <a:blip r:embed="rId33"/>
                    <a:stretch>
                      <a:fillRect/>
                    </a:stretch>
                  </pic:blipFill>
                  <pic:spPr>
                    <a:xfrm>
                      <a:off x="0" y="0"/>
                      <a:ext cx="5273040" cy="2828925"/>
                    </a:xfrm>
                    <a:prstGeom prst="rect">
                      <a:avLst/>
                    </a:prstGeom>
                    <a:noFill/>
                    <a:ln>
                      <a:noFill/>
                    </a:ln>
                  </pic:spPr>
                </pic:pic>
              </a:graphicData>
            </a:graphic>
          </wp:inline>
        </w:drawing>
      </w:r>
    </w:p>
    <w:p>
      <w:pPr>
        <w:widowControl/>
        <w:shd w:val="clear" w:color="060000" w:fill="FFFFFF"/>
        <w:adjustRightInd w:val="0"/>
        <w:snapToGrid w:val="0"/>
        <w:ind w:firstLine="840" w:firstLineChars="4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lang w:val="en-US" w:eastAsia="zh-CN"/>
        </w:rPr>
        <w:t>注：</w:t>
      </w:r>
      <w:r>
        <w:rPr>
          <w:rFonts w:hint="eastAsia" w:ascii="方正书宋_GBK" w:hAnsi="方正书宋_GBK" w:eastAsia="方正书宋_GBK" w:cs="方正书宋_GBK"/>
          <w:color w:val="auto"/>
          <w:kern w:val="0"/>
          <w:szCs w:val="21"/>
          <w:shd w:val="clear" w:color="0A0000" w:fill="FFFFFF"/>
        </w:rPr>
        <w:t>1.Excel文件从微商店助手导出，导入时原有数据不覆盖。</w:t>
      </w:r>
    </w:p>
    <w:p>
      <w:pPr>
        <w:widowControl/>
        <w:shd w:val="clear" w:color="060000" w:fill="FFFFFF"/>
        <w:adjustRightInd w:val="0"/>
        <w:snapToGrid w:val="0"/>
        <w:ind w:left="1470" w:leftChars="600" w:hanging="210" w:hangingChars="1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rPr>
        <w:t>2.保证礼品编号唯一性（同一编号不能出现在不同门店上），反之将提示存在该编</w:t>
      </w:r>
      <w:r>
        <w:rPr>
          <w:rFonts w:hint="eastAsia" w:ascii="方正书宋_GBK" w:hAnsi="方正书宋_GBK" w:eastAsia="方正书宋_GBK" w:cs="方正书宋_GBK"/>
          <w:color w:val="auto"/>
          <w:kern w:val="0"/>
          <w:szCs w:val="21"/>
          <w:shd w:val="clear" w:color="0A0000" w:fill="FFFFFF"/>
          <w:lang w:val="en-US" w:eastAsia="zh-CN"/>
        </w:rPr>
        <w:t xml:space="preserve"> </w:t>
      </w:r>
      <w:r>
        <w:rPr>
          <w:rFonts w:hint="eastAsia" w:ascii="方正书宋_GBK" w:hAnsi="方正书宋_GBK" w:eastAsia="方正书宋_GBK" w:cs="方正书宋_GBK"/>
          <w:color w:val="auto"/>
          <w:kern w:val="0"/>
          <w:szCs w:val="21"/>
          <w:shd w:val="clear" w:color="0A0000" w:fill="FFFFFF"/>
        </w:rPr>
        <w:t>号的错误提示</w:t>
      </w:r>
    </w:p>
    <w:p>
      <w:pPr>
        <w:widowControl/>
        <w:shd w:val="clear" w:color="060000" w:fill="FFFFFF"/>
        <w:adjustRightInd w:val="0"/>
        <w:snapToGrid w:val="0"/>
        <w:ind w:left="420" w:firstLine="840" w:firstLineChars="4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rPr>
        <w:t>3.线上不对礼品做门店的限制，所有会员将可以兑换所有导上来的礼品。</w:t>
      </w:r>
    </w:p>
    <w:p>
      <w:pPr>
        <w:widowControl/>
        <w:shd w:val="clear" w:color="060000" w:fill="FFFFFF"/>
        <w:adjustRightInd w:val="0"/>
        <w:snapToGrid w:val="0"/>
        <w:ind w:left="420" w:firstLine="840" w:firstLineChars="4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rPr>
        <w:t>4.如需限制，请手动删除需要限制门店的礼品。</w:t>
      </w:r>
    </w:p>
    <w:p>
      <w:pPr>
        <w:widowControl/>
        <w:shd w:val="clear" w:color="060000" w:fill="FFFFFF"/>
        <w:adjustRightInd w:val="0"/>
        <w:snapToGrid w:val="0"/>
        <w:ind w:left="420" w:firstLine="840" w:firstLineChars="4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rPr>
        <w:t>5.也可以在礼品详情添加说明，如果顾客有兑换，可以跟顾客协商。</w:t>
      </w:r>
    </w:p>
    <w:p>
      <w:pPr>
        <w:adjustRightInd w:val="0"/>
        <w:snapToGrid w:val="0"/>
        <w:ind w:left="402" w:firstLine="420"/>
        <w:jc w:val="left"/>
        <w:rPr>
          <w:rFonts w:hint="eastAsia" w:ascii="方正书宋_GBK" w:hAnsi="方正书宋_GBK" w:eastAsia="方正书宋_GBK" w:cs="方正书宋_GBK"/>
        </w:rPr>
      </w:pPr>
    </w:p>
    <w:p>
      <w:pPr>
        <w:adjustRightInd w:val="0"/>
        <w:snapToGrid w:val="0"/>
        <w:spacing w:before="100" w:beforeAutospacing="1" w:after="100" w:afterAutospacing="1"/>
        <w:jc w:val="left"/>
        <w:rPr>
          <w:rFonts w:hint="eastAsia" w:ascii="方正书宋_GBK" w:hAnsi="方正书宋_GBK" w:eastAsia="方正书宋_GBK" w:cs="方正书宋_GBK"/>
          <w:b/>
          <w:bCs/>
        </w:rPr>
      </w:pPr>
      <w:bookmarkStart w:id="37" w:name="_Toc4858"/>
    </w:p>
    <w:bookmarkEnd w:id="37"/>
    <w:p>
      <w:pPr>
        <w:pStyle w:val="3"/>
        <w:adjustRightInd w:val="0"/>
        <w:snapToGrid w:val="0"/>
        <w:spacing w:beforeAutospacing="0" w:afterAutospacing="0"/>
        <w:ind w:left="402"/>
        <w:rPr>
          <w:rFonts w:hint="eastAsia" w:ascii="方正书宋_GBK" w:hAnsi="方正书宋_GBK" w:eastAsia="方正书宋_GBK" w:cs="方正书宋_GBK"/>
          <w:b/>
          <w:bCs/>
        </w:rPr>
      </w:pPr>
      <w:r>
        <w:rPr>
          <w:rFonts w:hint="eastAsia" w:ascii="方正书宋_GBK" w:hAnsi="方正书宋_GBK" w:eastAsia="方正书宋_GBK" w:cs="方正书宋_GBK"/>
          <w:b/>
          <w:bCs/>
          <w:lang w:val="en-US" w:eastAsia="zh-CN"/>
        </w:rPr>
        <w:t>2</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门店</w:t>
      </w:r>
      <w:r>
        <w:rPr>
          <w:rFonts w:hint="eastAsia" w:ascii="方正书宋_GBK" w:hAnsi="方正书宋_GBK" w:eastAsia="方正书宋_GBK" w:cs="方正书宋_GBK"/>
          <w:b/>
          <w:bCs/>
        </w:rPr>
        <w:t>导入</w:t>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门店</w:t>
      </w:r>
      <w:r>
        <w:rPr>
          <w:rFonts w:hint="eastAsia" w:ascii="方正书宋_GBK" w:hAnsi="方正书宋_GBK" w:eastAsia="方正书宋_GBK" w:cs="方正书宋_GBK"/>
          <w:szCs w:val="21"/>
        </w:rPr>
        <w:t>可以通过文件导入，也可以在线导入，与线下门店机构档案一致</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adjustRightInd w:val="0"/>
        <w:snapToGrid w:val="0"/>
        <w:jc w:val="left"/>
        <w:rPr>
          <w:rFonts w:hint="eastAsia" w:ascii="方正书宋_GBK" w:hAnsi="方正书宋_GBK" w:eastAsia="方正书宋_GBK" w:cs="方正书宋_GBK"/>
        </w:rPr>
      </w:pPr>
      <w:r>
        <w:drawing>
          <wp:inline distT="0" distB="0" distL="114300" distR="114300">
            <wp:extent cx="5258435" cy="2832735"/>
            <wp:effectExtent l="0" t="0" r="18415" b="5715"/>
            <wp:docPr id="12"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4"/>
                    <pic:cNvPicPr>
                      <a:picLocks noChangeAspect="1"/>
                    </pic:cNvPicPr>
                  </pic:nvPicPr>
                  <pic:blipFill>
                    <a:blip r:embed="rId34"/>
                    <a:stretch>
                      <a:fillRect/>
                    </a:stretch>
                  </pic:blipFill>
                  <pic:spPr>
                    <a:xfrm>
                      <a:off x="0" y="0"/>
                      <a:ext cx="5258435" cy="2832735"/>
                    </a:xfrm>
                    <a:prstGeom prst="rect">
                      <a:avLst/>
                    </a:prstGeom>
                    <a:noFill/>
                    <a:ln>
                      <a:noFill/>
                    </a:ln>
                  </pic:spPr>
                </pic:pic>
              </a:graphicData>
            </a:graphic>
          </wp:inline>
        </w:drawing>
      </w:r>
    </w:p>
    <w:p>
      <w:pPr>
        <w:adjustRightInd w:val="0"/>
        <w:snapToGrid w:val="0"/>
        <w:ind w:firstLine="420"/>
        <w:jc w:val="left"/>
        <w:rPr>
          <w:rFonts w:hint="eastAsia" w:ascii="方正书宋_GBK" w:hAnsi="方正书宋_GBK" w:eastAsia="方正书宋_GBK" w:cs="方正书宋_GBK"/>
        </w:rPr>
      </w:pPr>
    </w:p>
    <w:p>
      <w:pPr>
        <w:adjustRightInd w:val="0"/>
        <w:snapToGrid w:val="0"/>
        <w:ind w:firstLine="420"/>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r>
        <w:drawing>
          <wp:inline distT="0" distB="0" distL="114300" distR="114300">
            <wp:extent cx="5269865" cy="2808605"/>
            <wp:effectExtent l="0" t="0" r="6985" b="10795"/>
            <wp:docPr id="13"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5"/>
                    <pic:cNvPicPr>
                      <a:picLocks noChangeAspect="1"/>
                    </pic:cNvPicPr>
                  </pic:nvPicPr>
                  <pic:blipFill>
                    <a:blip r:embed="rId35"/>
                    <a:stretch>
                      <a:fillRect/>
                    </a:stretch>
                  </pic:blipFill>
                  <pic:spPr>
                    <a:xfrm>
                      <a:off x="0" y="0"/>
                      <a:ext cx="5269865" cy="2808605"/>
                    </a:xfrm>
                    <a:prstGeom prst="rect">
                      <a:avLst/>
                    </a:prstGeom>
                    <a:noFill/>
                    <a:ln>
                      <a:noFill/>
                    </a:ln>
                  </pic:spPr>
                </pic:pic>
              </a:graphicData>
            </a:graphic>
          </wp:inline>
        </w:drawing>
      </w:r>
    </w:p>
    <w:p>
      <w:pPr>
        <w:widowControl/>
        <w:shd w:val="clear" w:color="060000" w:fill="FFFFFF"/>
        <w:adjustRightInd w:val="0"/>
        <w:snapToGrid w:val="0"/>
        <w:ind w:left="420" w:firstLine="630" w:firstLineChars="300"/>
        <w:jc w:val="left"/>
        <w:rPr>
          <w:rFonts w:hint="eastAsia" w:ascii="方正书宋_GBK" w:hAnsi="方正书宋_GBK" w:eastAsia="方正书宋_GBK" w:cs="方正书宋_GBK"/>
          <w:color w:val="auto"/>
          <w:szCs w:val="21"/>
        </w:rPr>
      </w:pPr>
      <w:r>
        <w:rPr>
          <w:rFonts w:hint="eastAsia" w:ascii="方正书宋_GBK" w:hAnsi="方正书宋_GBK" w:eastAsia="方正书宋_GBK" w:cs="方正书宋_GBK"/>
          <w:color w:val="auto"/>
          <w:kern w:val="0"/>
          <w:szCs w:val="21"/>
          <w:shd w:val="clear" w:color="0A0000" w:fill="FFFFFF"/>
          <w:lang w:val="en-US" w:eastAsia="zh-CN"/>
        </w:rPr>
        <w:t>注：</w:t>
      </w:r>
      <w:r>
        <w:rPr>
          <w:rFonts w:hint="eastAsia" w:ascii="方正书宋_GBK" w:hAnsi="方正书宋_GBK" w:eastAsia="方正书宋_GBK" w:cs="方正书宋_GBK"/>
          <w:color w:val="auto"/>
          <w:kern w:val="0"/>
          <w:szCs w:val="21"/>
          <w:shd w:val="clear" w:color="0A0000" w:fill="FFFFFF"/>
        </w:rPr>
        <w:t>Excel文件从微商店助手导出，导入时请选择是否对现有数据同步更新。</w:t>
      </w:r>
    </w:p>
    <w:p>
      <w:pPr>
        <w:adjustRightInd w:val="0"/>
        <w:snapToGrid w:val="0"/>
        <w:ind w:left="402" w:firstLine="420"/>
        <w:jc w:val="left"/>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p>
    <w:p>
      <w:pPr>
        <w:pStyle w:val="3"/>
        <w:adjustRightInd w:val="0"/>
        <w:snapToGrid w:val="0"/>
        <w:spacing w:beforeAutospacing="0" w:afterAutospacing="0"/>
        <w:ind w:left="402"/>
        <w:rPr>
          <w:rFonts w:hint="eastAsia" w:ascii="方正书宋_GBK" w:hAnsi="方正书宋_GBK" w:eastAsia="方正书宋_GBK" w:cs="方正书宋_GBK"/>
          <w:b/>
          <w:bCs/>
        </w:rPr>
      </w:pPr>
      <w:r>
        <w:rPr>
          <w:rFonts w:hint="eastAsia" w:ascii="方正书宋_GBK" w:hAnsi="方正书宋_GBK" w:eastAsia="方正书宋_GBK" w:cs="方正书宋_GBK"/>
          <w:b/>
          <w:bCs/>
          <w:sz w:val="24"/>
        </w:rPr>
        <w:br w:type="page"/>
      </w:r>
      <w:r>
        <w:rPr>
          <w:rFonts w:hint="eastAsia" w:ascii="方正书宋_GBK" w:hAnsi="方正书宋_GBK" w:eastAsia="方正书宋_GBK" w:cs="方正书宋_GBK"/>
          <w:b/>
          <w:bCs/>
          <w:sz w:val="24"/>
          <w:lang w:val="en-US" w:eastAsia="zh-CN"/>
        </w:rPr>
        <w:t>3</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券包</w:t>
      </w:r>
      <w:r>
        <w:rPr>
          <w:rFonts w:hint="eastAsia" w:ascii="方正书宋_GBK" w:hAnsi="方正书宋_GBK" w:eastAsia="方正书宋_GBK" w:cs="方正书宋_GBK"/>
          <w:b/>
          <w:bCs/>
        </w:rPr>
        <w:t>导入</w:t>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券包只能通过在线导入</w:t>
      </w:r>
      <w:r>
        <w:rPr>
          <w:rFonts w:hint="eastAsia" w:ascii="方正书宋_GBK" w:hAnsi="方正书宋_GBK" w:eastAsia="方正书宋_GBK" w:cs="方正书宋_GBK"/>
          <w:szCs w:val="21"/>
        </w:rPr>
        <w:t>，与线下门店券包定义一致</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rPr>
          <w:rFonts w:hint="eastAsia" w:ascii="方正书宋_GBK" w:hAnsi="方正书宋_GBK" w:eastAsia="方正书宋_GBK" w:cs="方正书宋_GBK"/>
        </w:rPr>
      </w:pPr>
      <w:r>
        <w:drawing>
          <wp:inline distT="0" distB="0" distL="114300" distR="114300">
            <wp:extent cx="5264150" cy="2796540"/>
            <wp:effectExtent l="0" t="0" r="12700" b="3810"/>
            <wp:docPr id="14"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6"/>
                    <pic:cNvPicPr>
                      <a:picLocks noChangeAspect="1"/>
                    </pic:cNvPicPr>
                  </pic:nvPicPr>
                  <pic:blipFill>
                    <a:blip r:embed="rId36"/>
                    <a:stretch>
                      <a:fillRect/>
                    </a:stretch>
                  </pic:blipFill>
                  <pic:spPr>
                    <a:xfrm>
                      <a:off x="0" y="0"/>
                      <a:ext cx="5264150" cy="2796540"/>
                    </a:xfrm>
                    <a:prstGeom prst="rect">
                      <a:avLst/>
                    </a:prstGeom>
                    <a:noFill/>
                    <a:ln>
                      <a:noFill/>
                    </a:ln>
                  </pic:spPr>
                </pic:pic>
              </a:graphicData>
            </a:graphic>
          </wp:inline>
        </w:drawing>
      </w:r>
    </w:p>
    <w:p>
      <w:pPr>
        <w:widowControl/>
        <w:shd w:val="clear" w:color="060000" w:fill="FFFFFF"/>
        <w:adjustRightInd w:val="0"/>
        <w:snapToGrid w:val="0"/>
        <w:ind w:left="1680" w:leftChars="500" w:hanging="630" w:hangingChars="300"/>
        <w:jc w:val="left"/>
        <w:rPr>
          <w:rFonts w:hint="eastAsia" w:ascii="方正书宋_GBK" w:hAnsi="方正书宋_GBK" w:eastAsia="方正书宋_GBK" w:cs="方正书宋_GBK"/>
          <w:color w:val="auto"/>
          <w:kern w:val="0"/>
          <w:szCs w:val="21"/>
          <w:shd w:val="clear" w:color="0A0000" w:fill="FFFFFF"/>
        </w:rPr>
      </w:pPr>
      <w:r>
        <w:rPr>
          <w:rFonts w:hint="eastAsia" w:ascii="方正书宋_GBK" w:hAnsi="方正书宋_GBK" w:eastAsia="方正书宋_GBK" w:cs="方正书宋_GBK"/>
          <w:color w:val="auto"/>
          <w:kern w:val="0"/>
          <w:szCs w:val="21"/>
          <w:shd w:val="clear" w:color="0A0000" w:fill="FFFFFF"/>
          <w:lang w:val="en-US" w:eastAsia="zh-CN"/>
        </w:rPr>
        <w:t>注：</w:t>
      </w:r>
      <w:r>
        <w:rPr>
          <w:rFonts w:hint="eastAsia" w:ascii="方正书宋_GBK" w:hAnsi="方正书宋_GBK" w:eastAsia="方正书宋_GBK" w:cs="方正书宋_GBK"/>
          <w:color w:val="auto"/>
          <w:kern w:val="0"/>
          <w:szCs w:val="21"/>
          <w:shd w:val="clear" w:color="0A0000" w:fill="FFFFFF"/>
        </w:rPr>
        <w:t>1</w:t>
      </w:r>
      <w:r>
        <w:rPr>
          <w:rFonts w:hint="eastAsia" w:ascii="方正书宋_GBK" w:hAnsi="方正书宋_GBK" w:eastAsia="方正书宋_GBK" w:cs="方正书宋_GBK"/>
          <w:color w:val="auto"/>
          <w:kern w:val="0"/>
          <w:szCs w:val="21"/>
          <w:shd w:val="clear" w:color="0A0000" w:fill="FFFFFF"/>
          <w:lang w:val="en-US" w:eastAsia="zh-CN"/>
        </w:rPr>
        <w:t>.</w:t>
      </w:r>
      <w:r>
        <w:rPr>
          <w:rFonts w:hint="eastAsia" w:ascii="方正书宋_GBK" w:hAnsi="方正书宋_GBK" w:eastAsia="方正书宋_GBK" w:cs="方正书宋_GBK"/>
          <w:color w:val="auto"/>
          <w:kern w:val="0"/>
          <w:szCs w:val="21"/>
          <w:shd w:val="clear" w:color="0A0000" w:fill="FFFFFF"/>
        </w:rPr>
        <w:t>导入的线下券包不会影响线上券包的状态。例如线下“券包A”已改成下架状态，导入后，线上的”券包A“依然是上架状态。</w:t>
      </w:r>
    </w:p>
    <w:p>
      <w:pPr>
        <w:widowControl/>
        <w:shd w:val="clear" w:color="060000" w:fill="FFFFFF"/>
        <w:adjustRightInd w:val="0"/>
        <w:snapToGrid w:val="0"/>
        <w:ind w:left="420" w:firstLine="1050" w:firstLineChars="500"/>
        <w:jc w:val="left"/>
        <w:rPr>
          <w:rFonts w:hint="eastAsia" w:ascii="方正书宋_GBK" w:hAnsi="方正书宋_GBK" w:eastAsia="方正书宋_GBK" w:cs="方正书宋_GBK"/>
          <w:color w:val="auto"/>
          <w:kern w:val="0"/>
          <w:szCs w:val="21"/>
          <w:shd w:val="clear" w:color="0A0000" w:fill="FFFFFF"/>
        </w:rPr>
      </w:pPr>
      <w:r>
        <w:rPr>
          <w:rFonts w:hint="eastAsia" w:ascii="方正书宋_GBK" w:hAnsi="方正书宋_GBK" w:eastAsia="方正书宋_GBK" w:cs="方正书宋_GBK"/>
          <w:color w:val="auto"/>
          <w:kern w:val="0"/>
          <w:szCs w:val="21"/>
          <w:shd w:val="clear" w:color="0A0000" w:fill="FFFFFF"/>
        </w:rPr>
        <w:t>2</w:t>
      </w:r>
      <w:r>
        <w:rPr>
          <w:rFonts w:hint="eastAsia" w:ascii="方正书宋_GBK" w:hAnsi="方正书宋_GBK" w:eastAsia="方正书宋_GBK" w:cs="方正书宋_GBK"/>
          <w:color w:val="auto"/>
          <w:kern w:val="0"/>
          <w:szCs w:val="21"/>
          <w:shd w:val="clear" w:color="0A0000" w:fill="FFFFFF"/>
          <w:lang w:val="en-US" w:eastAsia="zh-CN"/>
        </w:rPr>
        <w:t>.</w:t>
      </w:r>
      <w:r>
        <w:rPr>
          <w:rFonts w:hint="eastAsia" w:ascii="方正书宋_GBK" w:hAnsi="方正书宋_GBK" w:eastAsia="方正书宋_GBK" w:cs="方正书宋_GBK"/>
          <w:color w:val="auto"/>
          <w:kern w:val="0"/>
          <w:szCs w:val="21"/>
          <w:shd w:val="clear" w:color="0A0000" w:fill="FFFFFF"/>
        </w:rPr>
        <w:t>新导入的券包默认状态为”下架“，需要在券包管理页面中进行设置。</w:t>
      </w:r>
    </w:p>
    <w:p>
      <w:pPr>
        <w:widowControl/>
        <w:shd w:val="clear" w:color="060000" w:fill="FFFFFF"/>
        <w:adjustRightInd w:val="0"/>
        <w:snapToGrid w:val="0"/>
        <w:ind w:left="420" w:firstLine="420"/>
        <w:jc w:val="left"/>
        <w:rPr>
          <w:rFonts w:hint="eastAsia" w:ascii="方正书宋_GBK" w:hAnsi="方正书宋_GBK" w:eastAsia="方正书宋_GBK" w:cs="方正书宋_GBK"/>
          <w:color w:val="515A6E"/>
          <w:kern w:val="0"/>
          <w:szCs w:val="21"/>
          <w:shd w:val="clear" w:color="0A0000" w:fill="FFFFFF"/>
        </w:rPr>
      </w:pPr>
    </w:p>
    <w:p>
      <w:pPr>
        <w:numPr>
          <w:ilvl w:val="1"/>
          <w:numId w:val="1"/>
        </w:numPr>
        <w:adjustRightInd w:val="0"/>
        <w:snapToGrid w:val="0"/>
        <w:jc w:val="left"/>
        <w:outlineLvl w:val="1"/>
        <w:rPr>
          <w:rFonts w:hint="eastAsia" w:ascii="方正书宋_GBK" w:hAnsi="方正书宋_GBK" w:eastAsia="方正书宋_GBK" w:cs="方正书宋_GBK"/>
          <w:b/>
          <w:bCs/>
          <w:sz w:val="24"/>
        </w:rPr>
      </w:pPr>
      <w:bookmarkStart w:id="38" w:name="_Toc18076979"/>
      <w:bookmarkStart w:id="39" w:name="_Toc1185"/>
      <w:r>
        <w:rPr>
          <w:rFonts w:hint="eastAsia" w:ascii="方正书宋_GBK" w:hAnsi="方正书宋_GBK" w:eastAsia="方正书宋_GBK" w:cs="方正书宋_GBK"/>
          <w:b/>
          <w:bCs/>
          <w:sz w:val="24"/>
        </w:rPr>
        <w:t>基本资料编辑</w:t>
      </w:r>
      <w:bookmarkEnd w:id="38"/>
      <w:bookmarkEnd w:id="39"/>
    </w:p>
    <w:p>
      <w:pPr>
        <w:adjustRightInd w:val="0"/>
        <w:snapToGrid w:val="0"/>
        <w:ind w:left="402"/>
        <w:jc w:val="left"/>
        <w:outlineLvl w:val="2"/>
        <w:rPr>
          <w:rFonts w:hint="eastAsia" w:ascii="方正书宋_GBK" w:hAnsi="方正书宋_GBK" w:eastAsia="方正书宋_GBK" w:cs="方正书宋_GBK"/>
          <w:b/>
          <w:bCs/>
        </w:rPr>
      </w:pPr>
      <w:bookmarkStart w:id="40" w:name="_Toc12824"/>
      <w:bookmarkStart w:id="41" w:name="_Toc18076980"/>
      <w:r>
        <w:rPr>
          <w:rFonts w:hint="eastAsia" w:ascii="方正书宋_GBK" w:hAnsi="方正书宋_GBK" w:eastAsia="方正书宋_GBK" w:cs="方正书宋_GBK"/>
          <w:b/>
          <w:bCs/>
        </w:rPr>
        <w:t>1.商品</w:t>
      </w:r>
      <w:bookmarkEnd w:id="40"/>
      <w:bookmarkEnd w:id="41"/>
    </w:p>
    <w:p>
      <w:pPr>
        <w:numPr>
          <w:ilvl w:val="0"/>
          <w:numId w:val="0"/>
        </w:numPr>
        <w:adjustRightInd w:val="0"/>
        <w:snapToGrid w:val="0"/>
        <w:ind w:left="402" w:leftChars="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lang w:val="en-US" w:eastAsia="zh-CN"/>
        </w:rPr>
        <w:t>1</w:t>
      </w: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rPr>
        <w:t>积分礼品管理</w:t>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对所有状态下的积分，都可以进行积分礼品信息的维护，可以增加积分礼品图片和修改积分礼品详情以及修改排序、库存等信息，如下图所示：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7" o:spt="75" type="#_x0000_t75" style="height:195.15pt;width:414.45pt;" filled="f" o:preferrelative="t" stroked="f" coordsize="21600,21600">
            <v:path/>
            <v:fill on="f" focussize="0,0"/>
            <v:stroke on="f" joinstyle="miter"/>
            <v:imagedata r:id="rId37"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积分礼品</w:t>
      </w:r>
      <w:r>
        <w:rPr>
          <w:rFonts w:hint="eastAsia" w:ascii="方正书宋_GBK" w:hAnsi="方正书宋_GBK" w:eastAsia="方正书宋_GBK" w:cs="方正书宋_GBK"/>
          <w:szCs w:val="21"/>
        </w:rPr>
        <w:t>上下架管理：选择需上架的</w:t>
      </w:r>
      <w:r>
        <w:rPr>
          <w:rFonts w:hint="eastAsia" w:ascii="方正书宋_GBK" w:hAnsi="方正书宋_GBK" w:eastAsia="方正书宋_GBK" w:cs="方正书宋_GBK"/>
        </w:rPr>
        <w:t>积分礼品</w:t>
      </w:r>
      <w:r>
        <w:rPr>
          <w:rFonts w:hint="eastAsia" w:ascii="方正书宋_GBK" w:hAnsi="方正书宋_GBK" w:eastAsia="方正书宋_GBK" w:cs="方正书宋_GBK"/>
          <w:szCs w:val="21"/>
        </w:rPr>
        <w:t>，点击上架，可以将</w:t>
      </w:r>
      <w:r>
        <w:rPr>
          <w:rFonts w:hint="eastAsia" w:ascii="方正书宋_GBK" w:hAnsi="方正书宋_GBK" w:eastAsia="方正书宋_GBK" w:cs="方正书宋_GBK"/>
        </w:rPr>
        <w:t>积分礼品</w:t>
      </w:r>
      <w:r>
        <w:rPr>
          <w:rFonts w:hint="eastAsia" w:ascii="方正书宋_GBK" w:hAnsi="方正书宋_GBK" w:eastAsia="方正书宋_GBK" w:cs="方正书宋_GBK"/>
          <w:szCs w:val="21"/>
        </w:rPr>
        <w:t>上架到微店里面，如下图所示。下架时做相反操作，即可将</w:t>
      </w:r>
      <w:r>
        <w:rPr>
          <w:rFonts w:hint="eastAsia" w:ascii="方正书宋_GBK" w:hAnsi="方正书宋_GBK" w:eastAsia="方正书宋_GBK" w:cs="方正书宋_GBK"/>
        </w:rPr>
        <w:t>积分礼品</w:t>
      </w:r>
      <w:r>
        <w:rPr>
          <w:rFonts w:hint="eastAsia" w:ascii="方正书宋_GBK" w:hAnsi="方正书宋_GBK" w:eastAsia="方正书宋_GBK" w:cs="方正书宋_GBK"/>
          <w:szCs w:val="21"/>
        </w:rPr>
        <w:t>从微店里下架。</w:t>
      </w:r>
    </w:p>
    <w:p>
      <w:pPr>
        <w:adjustRightInd w:val="0"/>
        <w:snapToGrid w:val="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48" o:spt="75" type="#_x0000_t75" style="height:259.1pt;width:414.45pt;" filled="f" o:preferrelative="t" stroked="f" coordsize="21600,21600">
            <v:path/>
            <v:fill on="f" focussize="0,0"/>
            <v:stroke on="f" joinstyle="miter"/>
            <v:imagedata r:id="rId38" o:title=""/>
            <o:lock v:ext="edit" aspectratio="t"/>
            <w10:wrap type="none"/>
            <w10:anchorlock/>
          </v:shape>
        </w:pict>
      </w:r>
    </w:p>
    <w:p>
      <w:pPr>
        <w:adjustRightInd w:val="0"/>
        <w:snapToGrid w:val="0"/>
        <w:jc w:val="left"/>
        <w:rPr>
          <w:rFonts w:hint="eastAsia" w:ascii="方正书宋_GBK" w:hAnsi="方正书宋_GBK" w:eastAsia="方正书宋_GBK" w:cs="方正书宋_GBK"/>
        </w:rPr>
      </w:pPr>
    </w:p>
    <w:p>
      <w:pPr>
        <w:adjustRightInd w:val="0"/>
        <w:snapToGrid w:val="0"/>
        <w:ind w:left="402"/>
        <w:jc w:val="left"/>
        <w:outlineLvl w:val="2"/>
        <w:rPr>
          <w:rFonts w:hint="default" w:ascii="方正书宋_GBK" w:hAnsi="方正书宋_GBK" w:eastAsia="方正书宋_GBK" w:cs="方正书宋_GBK"/>
          <w:b/>
          <w:bCs/>
          <w:lang w:val="en-US" w:eastAsia="zh-CN"/>
        </w:rPr>
      </w:pPr>
      <w:r>
        <w:rPr>
          <w:rFonts w:hint="eastAsia" w:ascii="方正书宋_GBK" w:hAnsi="方正书宋_GBK" w:eastAsia="方正书宋_GBK" w:cs="方正书宋_GBK"/>
          <w:b/>
          <w:bCs/>
          <w:lang w:val="en-US" w:eastAsia="zh-CN"/>
        </w:rPr>
        <w:t>2</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门店设置</w:t>
      </w:r>
    </w:p>
    <w:p>
      <w:pPr>
        <w:numPr>
          <w:ilvl w:val="3"/>
          <w:numId w:val="1"/>
        </w:numPr>
        <w:adjustRightInd w:val="0"/>
        <w:snapToGrid w:val="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rPr>
        <w:t>商户设置</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可以对商户的信息进行维护</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49" o:spt="75" type="#_x0000_t75" style="height:259.1pt;width:414.45pt;" filled="f" o:preferrelative="t" stroked="f" coordsize="21600,21600">
            <v:path/>
            <v:fill on="f" focussize="0,0"/>
            <v:stroke on="f" joinstyle="miter"/>
            <v:imagedata r:id="rId39" o:title=""/>
            <o:lock v:ext="edit" aspectratio="t"/>
            <w10:wrap type="none"/>
            <w10:anchorlock/>
          </v:shape>
        </w:pict>
      </w:r>
    </w:p>
    <w:p>
      <w:pPr>
        <w:rPr>
          <w:rFonts w:hint="eastAsia" w:ascii="方正书宋_GBK" w:hAnsi="方正书宋_GBK" w:eastAsia="方正书宋_GBK" w:cs="方正书宋_GBK"/>
          <w:b/>
          <w:bCs/>
        </w:rPr>
      </w:pPr>
    </w:p>
    <w:p>
      <w:pPr>
        <w:numPr>
          <w:ilvl w:val="3"/>
          <w:numId w:val="1"/>
        </w:numPr>
        <w:adjustRightInd w:val="0"/>
        <w:snapToGrid w:val="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rPr>
        <w:t>门店管理</w:t>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对所有状态下的门店，都可以进行门店信息的维护，可以上传门店图片和修改门店详情以及地址和营业时间等等，如下图所示：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0" o:spt="75" type="#_x0000_t75" style="height:259.1pt;width:414.45pt;" filled="f" o:preferrelative="t" stroked="f" coordsize="21600,21600">
            <v:path/>
            <v:fill on="f" focussize="0,0"/>
            <v:stroke on="f" joinstyle="miter"/>
            <v:imagedata r:id="rId40" o:title=""/>
            <o:lock v:ext="edit" aspectratio="t"/>
            <w10:wrap type="none"/>
            <w10:anchorlock/>
          </v:shape>
        </w:pict>
      </w:r>
    </w:p>
    <w:p>
      <w:pPr>
        <w:adjustRightInd w:val="0"/>
        <w:snapToGrid w:val="0"/>
        <w:ind w:left="630" w:leftChars="200" w:hanging="210" w:hangingChars="100"/>
        <w:jc w:val="left"/>
        <w:rPr>
          <w:rFonts w:hint="eastAsia" w:ascii="方正书宋_GBK" w:hAnsi="方正书宋_GBK" w:eastAsia="方正书宋_GBK" w:cs="方正书宋_GBK"/>
        </w:rPr>
      </w:pPr>
    </w:p>
    <w:p>
      <w:pPr>
        <w:keepNext w:val="0"/>
        <w:keepLines w:val="0"/>
        <w:pageBreakBefore w:val="0"/>
        <w:widowControl w:val="0"/>
        <w:kinsoku/>
        <w:wordWrap/>
        <w:overflowPunct/>
        <w:topLinePunct w:val="0"/>
        <w:autoSpaceDE/>
        <w:autoSpaceDN/>
        <w:bidi w:val="0"/>
        <w:adjustRightInd w:val="0"/>
        <w:snapToGrid w:val="0"/>
        <w:ind w:left="420" w:leftChars="200" w:firstLine="420" w:firstLineChars="200"/>
        <w:jc w:val="left"/>
        <w:textAlignment w:val="auto"/>
        <w:rPr>
          <w:rFonts w:hint="eastAsia" w:ascii="方正书宋_GBK" w:hAnsi="方正书宋_GBK" w:eastAsia="方正书宋_GBK" w:cs="方正书宋_GBK"/>
          <w:szCs w:val="21"/>
        </w:rPr>
      </w:pPr>
      <w:r>
        <w:rPr>
          <w:rFonts w:hint="eastAsia" w:ascii="方正书宋_GBK" w:hAnsi="方正书宋_GBK" w:eastAsia="方正书宋_GBK" w:cs="方正书宋_GBK"/>
        </w:rPr>
        <w:t>门店</w:t>
      </w:r>
      <w:r>
        <w:rPr>
          <w:rFonts w:hint="eastAsia" w:ascii="方正书宋_GBK" w:hAnsi="方正书宋_GBK" w:eastAsia="方正书宋_GBK" w:cs="方正书宋_GBK"/>
          <w:szCs w:val="21"/>
        </w:rPr>
        <w:t>上下架管理：选择需上架的门店，点击上架，可以将门店上架到微店里面，如下图所示。下架时做相反操作，即可将门店从微店里下架。</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1" o:spt="75" type="#_x0000_t75" style="height:259.1pt;width:414.45pt;" filled="f" o:preferrelative="t" stroked="f" coordsize="21600,21600">
            <v:path/>
            <v:fill on="f" focussize="0,0"/>
            <v:stroke on="f" joinstyle="miter"/>
            <v:imagedata r:id="rId41"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门店</w:t>
      </w:r>
      <w:r>
        <w:rPr>
          <w:rFonts w:hint="eastAsia" w:ascii="方正书宋_GBK" w:hAnsi="方正书宋_GBK" w:eastAsia="方正书宋_GBK" w:cs="方正书宋_GBK"/>
          <w:szCs w:val="21"/>
        </w:rPr>
        <w:t>营业管理：选择需营业的门店，点击营业，可以把门店状态从不营业改为营业，如下图所示。做相反操作，即可将门店改为不营业。</w:t>
      </w:r>
    </w:p>
    <w:p>
      <w:pPr>
        <w:adjustRightInd w:val="0"/>
        <w:snapToGrid w:val="0"/>
        <w:ind w:left="840"/>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2" o:spt="75" type="#_x0000_t75" style="height:259.1pt;width:414.45pt;" filled="f" o:preferrelative="t" stroked="f" coordsize="21600,21600">
            <v:path/>
            <v:fill on="f" focussize="0,0"/>
            <v:stroke on="f" joinstyle="miter"/>
            <v:imagedata r:id="rId42"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numPr>
          <w:ilvl w:val="3"/>
          <w:numId w:val="1"/>
        </w:numPr>
        <w:adjustRightInd w:val="0"/>
        <w:snapToGrid w:val="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rPr>
        <w:t>在线客服</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可以为您设置微商店3.0的客服。客服是从会员中加入进来的，若您需要配置您的客服人员，首先您需要让您的客服工作人员在小程序注册微商店会员，随后在后台设置即可</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3" o:spt="75" type="#_x0000_t75" style="height:233.55pt;width:414.45pt;" filled="f" o:preferrelative="t" stroked="f" coordsize="21600,21600">
            <v:path/>
            <v:fill on="f" focussize="0,0"/>
            <v:stroke on="f" joinstyle="miter"/>
            <v:imagedata r:id="rId43" o:title=""/>
            <o:lock v:ext="edit" aspectratio="t"/>
            <w10:wrap type="none"/>
            <w10:anchorlock/>
          </v:shape>
        </w:pict>
      </w:r>
    </w:p>
    <w:p>
      <w:pPr>
        <w:adjustRightInd w:val="0"/>
        <w:snapToGrid w:val="0"/>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增加会员需要在在线客服页面点击“增加”按钮，随后选中您的客服工作人员的会员，点击‘加入’即可。若想取消该会员的客服身份，则需要在在线客服选中会员执行删除</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4" o:spt="75" type="#_x0000_t75" style="height:233.55pt;width:414.45pt;" filled="f" o:preferrelative="t" stroked="f" coordsize="21600,21600">
            <v:path/>
            <v:fill on="f" focussize="0,0"/>
            <v:stroke on="f" joinstyle="miter"/>
            <v:imagedata r:id="rId44"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numPr>
          <w:ilvl w:val="3"/>
          <w:numId w:val="1"/>
        </w:numPr>
        <w:adjustRightInd w:val="0"/>
        <w:snapToGrid w:val="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rPr>
        <w:t>营销员</w:t>
      </w:r>
    </w:p>
    <w:p>
      <w:pPr>
        <w:adjustRightInd w:val="0"/>
        <w:snapToGrid w:val="0"/>
        <w:ind w:left="402"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t>（以eshop5为例）可以在这里将您线下的营业员导入进来成为营销员并可以对您的营销员进行一系列的操作，如删除、批量修改发券权限设置为客服等等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5263515" cy="2400300"/>
            <wp:effectExtent l="0" t="0" r="13335" b="0"/>
            <wp:docPr id="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pic:cNvPicPr>
                      <a:picLocks noChangeAspect="1"/>
                    </pic:cNvPicPr>
                  </pic:nvPicPr>
                  <pic:blipFill>
                    <a:blip r:embed="rId45"/>
                    <a:stretch>
                      <a:fillRect/>
                    </a:stretch>
                  </pic:blipFill>
                  <pic:spPr>
                    <a:xfrm>
                      <a:off x="0" y="0"/>
                      <a:ext cx="5263515" cy="2400300"/>
                    </a:xfrm>
                    <a:prstGeom prst="rect">
                      <a:avLst/>
                    </a:prstGeom>
                    <a:noFill/>
                    <a:ln>
                      <a:noFill/>
                    </a:ln>
                  </pic:spPr>
                </pic:pic>
              </a:graphicData>
            </a:graphic>
          </wp:inline>
        </w:drawing>
      </w:r>
    </w:p>
    <w:p>
      <w:pPr>
        <w:adjustRightInd w:val="0"/>
        <w:snapToGrid w:val="0"/>
        <w:jc w:val="left"/>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可以配置各营销员旗下的会员，方法为在您所需要配置的营销员后点击线下会员或线上会员即可将会员更改绑定等操作，如下图所示：</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5" o:spt="75" type="#_x0000_t75" style="height:198pt;width:414.95pt;" filled="f" o:preferrelative="t" stroked="f" coordsize="21600,21600">
            <v:path/>
            <v:fill on="f" focussize="0,0"/>
            <v:stroke on="f" joinstyle="miter"/>
            <v:imagedata r:id="rId46" o:title=""/>
            <o:lock v:ext="edit" aspectratio="t"/>
            <w10:wrap type="none"/>
            <w10:anchorlock/>
          </v:shape>
        </w:pict>
      </w:r>
      <w:bookmarkStart w:id="42" w:name="_Toc18076982"/>
      <w:bookmarkStart w:id="43" w:name="_Toc2501"/>
    </w:p>
    <w:p>
      <w:pPr>
        <w:adjustRightInd w:val="0"/>
        <w:snapToGrid w:val="0"/>
        <w:jc w:val="both"/>
        <w:rPr>
          <w:rFonts w:hint="eastAsia" w:ascii="方正书宋_GBK" w:hAnsi="方正书宋_GBK" w:eastAsia="方正书宋_GBK" w:cs="方正书宋_GBK"/>
        </w:rPr>
      </w:pPr>
    </w:p>
    <w:p>
      <w:pPr>
        <w:adjustRightInd w:val="0"/>
        <w:snapToGrid w:val="0"/>
        <w:ind w:left="402"/>
        <w:jc w:val="left"/>
        <w:outlineLvl w:val="2"/>
        <w:rPr>
          <w:rFonts w:hint="eastAsia" w:ascii="方正书宋_GBK" w:hAnsi="方正书宋_GBK" w:eastAsia="方正书宋_GBK" w:cs="方正书宋_GBK"/>
          <w:b/>
          <w:bCs/>
        </w:rPr>
      </w:pPr>
      <w:r>
        <w:rPr>
          <w:rFonts w:hint="eastAsia" w:ascii="方正书宋_GBK" w:hAnsi="方正书宋_GBK" w:eastAsia="方正书宋_GBK" w:cs="方正书宋_GBK"/>
          <w:b/>
          <w:bCs/>
        </w:rPr>
        <w:t>3.通用设置</w:t>
      </w:r>
      <w:bookmarkEnd w:id="42"/>
      <w:bookmarkEnd w:id="43"/>
    </w:p>
    <w:p>
      <w:pPr>
        <w:numPr>
          <w:ilvl w:val="0"/>
          <w:numId w:val="0"/>
        </w:numPr>
        <w:adjustRightInd w:val="0"/>
        <w:snapToGrid w:val="0"/>
        <w:ind w:left="402" w:leftChars="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lang w:val="en-US" w:eastAsia="zh-CN"/>
        </w:rPr>
        <w:t>1</w:t>
      </w: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rPr>
        <w:t>支付设置</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可以为您设置思迅pay的商户号并且对其进行校验和修改小程序付款方式以及默认付款方式，分别是思迅pay、储值卡支付以及线下支付</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drawing>
          <wp:inline distT="0" distB="0" distL="114300" distR="114300">
            <wp:extent cx="5264150" cy="2796540"/>
            <wp:effectExtent l="0" t="0" r="12700" b="3810"/>
            <wp:docPr id="15"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7"/>
                    <pic:cNvPicPr>
                      <a:picLocks noChangeAspect="1"/>
                    </pic:cNvPicPr>
                  </pic:nvPicPr>
                  <pic:blipFill>
                    <a:blip r:embed="rId47"/>
                    <a:stretch>
                      <a:fillRect/>
                    </a:stretch>
                  </pic:blipFill>
                  <pic:spPr>
                    <a:xfrm>
                      <a:off x="0" y="0"/>
                      <a:ext cx="5264150" cy="2796540"/>
                    </a:xfrm>
                    <a:prstGeom prst="rect">
                      <a:avLst/>
                    </a:prstGeom>
                    <a:noFill/>
                    <a:ln>
                      <a:noFill/>
                    </a:ln>
                  </pic:spPr>
                </pic:pic>
              </a:graphicData>
            </a:graphic>
          </wp:inline>
        </w:drawing>
      </w:r>
    </w:p>
    <w:p>
      <w:pPr>
        <w:adjustRightInd w:val="0"/>
        <w:snapToGrid w:val="0"/>
        <w:ind w:left="402"/>
        <w:jc w:val="left"/>
        <w:rPr>
          <w:rFonts w:hint="eastAsia" w:ascii="方正书宋_GBK" w:hAnsi="方正书宋_GBK" w:eastAsia="方正书宋_GBK" w:cs="方正书宋_GBK"/>
        </w:rPr>
      </w:pPr>
      <w:r>
        <w:rPr>
          <w:rFonts w:hint="eastAsia" w:ascii="方正书宋_GBK" w:hAnsi="方正书宋_GBK" w:eastAsia="方正书宋_GBK" w:cs="方正书宋_GBK"/>
        </w:rPr>
        <w:t>（注意：需要思迅Pay的商户名称必须和微信公众号的账号主体一致,首次填商户号及修改商户号时需要手机短信验证）</w:t>
      </w:r>
    </w:p>
    <w:p>
      <w:pPr>
        <w:adjustRightInd w:val="0"/>
        <w:snapToGrid w:val="0"/>
        <w:ind w:left="402"/>
        <w:jc w:val="left"/>
        <w:rPr>
          <w:rFonts w:hint="eastAsia" w:ascii="方正书宋_GBK" w:hAnsi="方正书宋_GBK" w:eastAsia="方正书宋_GBK" w:cs="方正书宋_GBK"/>
        </w:rPr>
      </w:pPr>
    </w:p>
    <w:p>
      <w:pPr>
        <w:numPr>
          <w:ilvl w:val="0"/>
          <w:numId w:val="0"/>
        </w:numPr>
        <w:adjustRightInd w:val="0"/>
        <w:snapToGrid w:val="0"/>
        <w:ind w:left="402" w:leftChars="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lang w:val="en-US" w:eastAsia="zh-CN"/>
        </w:rPr>
        <w:t>2</w:t>
      </w: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rPr>
        <w:t>短信设置</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短信设置可以配置短信的供应商以及设置用户名和密码，同时还可以控制会员注册是否需要短信</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pPr>
      <w:r>
        <w:drawing>
          <wp:inline distT="0" distB="0" distL="114300" distR="114300">
            <wp:extent cx="5264150" cy="2800350"/>
            <wp:effectExtent l="0" t="0" r="12700" b="0"/>
            <wp:docPr id="16"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8"/>
                    <pic:cNvPicPr>
                      <a:picLocks noChangeAspect="1"/>
                    </pic:cNvPicPr>
                  </pic:nvPicPr>
                  <pic:blipFill>
                    <a:blip r:embed="rId48"/>
                    <a:stretch>
                      <a:fillRect/>
                    </a:stretch>
                  </pic:blipFill>
                  <pic:spPr>
                    <a:xfrm>
                      <a:off x="0" y="0"/>
                      <a:ext cx="5264150" cy="2800350"/>
                    </a:xfrm>
                    <a:prstGeom prst="rect">
                      <a:avLst/>
                    </a:prstGeom>
                    <a:noFill/>
                    <a:ln>
                      <a:noFill/>
                    </a:ln>
                  </pic:spPr>
                </pic:pic>
              </a:graphicData>
            </a:graphic>
          </wp:inline>
        </w:drawing>
      </w:r>
    </w:p>
    <w:p>
      <w:pPr>
        <w:adjustRightInd w:val="0"/>
        <w:snapToGrid w:val="0"/>
        <w:ind w:firstLine="420"/>
        <w:jc w:val="left"/>
        <w:rPr>
          <w:rFonts w:hint="eastAsia"/>
        </w:rPr>
      </w:pPr>
    </w:p>
    <w:p>
      <w:pPr>
        <w:numPr>
          <w:ilvl w:val="0"/>
          <w:numId w:val="0"/>
        </w:numPr>
        <w:adjustRightInd w:val="0"/>
        <w:snapToGrid w:val="0"/>
        <w:ind w:left="402" w:leftChars="0"/>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lang w:val="en-US" w:eastAsia="zh-CN"/>
        </w:rPr>
        <w:t>3</w:t>
      </w: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rPr>
        <w:t>会员注册设置</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会员注册设置可以控制消费者在注册时所需要输入的资料，如姓名、生日和身份证等等。以及一些会员相关的行为，如是否允许使用线下的劵、多微信绑定和修改储值卡密码</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drawing>
          <wp:inline distT="0" distB="0" distL="114300" distR="114300">
            <wp:extent cx="5264150" cy="2794000"/>
            <wp:effectExtent l="0" t="0" r="12700" b="6350"/>
            <wp:docPr id="17"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9"/>
                    <pic:cNvPicPr>
                      <a:picLocks noChangeAspect="1"/>
                    </pic:cNvPicPr>
                  </pic:nvPicPr>
                  <pic:blipFill>
                    <a:blip r:embed="rId49"/>
                    <a:stretch>
                      <a:fillRect/>
                    </a:stretch>
                  </pic:blipFill>
                  <pic:spPr>
                    <a:xfrm>
                      <a:off x="0" y="0"/>
                      <a:ext cx="5264150" cy="2794000"/>
                    </a:xfrm>
                    <a:prstGeom prst="rect">
                      <a:avLst/>
                    </a:prstGeom>
                    <a:noFill/>
                    <a:ln>
                      <a:noFill/>
                    </a:ln>
                  </pic:spPr>
                </pic:pic>
              </a:graphicData>
            </a:graphic>
          </wp:inline>
        </w:drawing>
      </w:r>
    </w:p>
    <w:p>
      <w:pPr>
        <w:adjustRightInd w:val="0"/>
        <w:snapToGrid w:val="0"/>
        <w:ind w:firstLine="420" w:firstLineChars="0"/>
        <w:jc w:val="left"/>
        <w:rPr>
          <w:rFonts w:hint="eastAsia" w:ascii="方正书宋_GBK" w:hAnsi="方正书宋_GBK" w:eastAsia="方正书宋_GBK" w:cs="方正书宋_GBK"/>
        </w:rPr>
      </w:pPr>
    </w:p>
    <w:p>
      <w:pPr>
        <w:adjustRightInd w:val="0"/>
        <w:snapToGrid w:val="0"/>
        <w:ind w:left="402"/>
        <w:jc w:val="left"/>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lang w:val="en-US" w:eastAsia="zh-CN"/>
        </w:rPr>
        <w:t>4</w:t>
      </w:r>
      <w:r>
        <w:rPr>
          <w:rFonts w:hint="eastAsia" w:ascii="方正书宋_GBK" w:hAnsi="方正书宋_GBK" w:eastAsia="方正书宋_GBK" w:cs="方正书宋_GBK"/>
          <w:b/>
          <w:bCs/>
          <w:lang w:eastAsia="zh-CN"/>
        </w:rPr>
        <w:t>）</w:t>
      </w:r>
      <w:r>
        <w:rPr>
          <w:rFonts w:hint="eastAsia" w:ascii="方正书宋_GBK" w:hAnsi="方正书宋_GBK" w:eastAsia="方正书宋_GBK" w:cs="方正书宋_GBK"/>
          <w:b/>
          <w:bCs/>
        </w:rPr>
        <w:t>财务安全</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财务安全用于设置关于订单退款的退款密码</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6" o:spt="75" type="#_x0000_t75" style="height:259.1pt;width:414.45pt;" filled="f" o:preferrelative="t" stroked="f" coordsize="21600,21600">
            <v:path/>
            <v:fill on="f" focussize="0,0"/>
            <v:stroke on="f" joinstyle="miter"/>
            <v:imagedata r:id="rId50" o:title=""/>
            <o:lock v:ext="edit" aspectratio="t"/>
            <w10:wrap type="none"/>
            <w10:anchorlock/>
          </v:shape>
        </w:pict>
      </w:r>
    </w:p>
    <w:p>
      <w:pPr>
        <w:adjustRightInd w:val="0"/>
        <w:snapToGrid w:val="0"/>
        <w:ind w:left="402"/>
        <w:jc w:val="left"/>
        <w:rPr>
          <w:rFonts w:hint="eastAsia" w:ascii="方正书宋_GBK" w:hAnsi="方正书宋_GBK" w:eastAsia="方正书宋_GBK" w:cs="方正书宋_GBK"/>
        </w:rPr>
      </w:pPr>
      <w:r>
        <w:rPr>
          <w:rFonts w:hint="eastAsia" w:ascii="方正书宋_GBK" w:hAnsi="方正书宋_GBK" w:eastAsia="方正书宋_GBK" w:cs="方正书宋_GBK"/>
        </w:rPr>
        <w:t>（注：修改密码所需要的验证码将会发送至注册账号时使用的手机号码）</w:t>
      </w:r>
    </w:p>
    <w:p>
      <w:pPr>
        <w:rPr>
          <w:rFonts w:hint="eastAsia" w:ascii="方正书宋_GBK" w:hAnsi="方正书宋_GBK" w:eastAsia="方正书宋_GBK" w:cs="方正书宋_GBK"/>
          <w:b/>
          <w:bCs/>
          <w:sz w:val="28"/>
          <w:szCs w:val="28"/>
        </w:rPr>
      </w:pPr>
    </w:p>
    <w:p>
      <w:pPr>
        <w:adjustRightInd w:val="0"/>
        <w:snapToGrid w:val="0"/>
        <w:jc w:val="left"/>
        <w:outlineLvl w:val="0"/>
        <w:rPr>
          <w:rFonts w:hint="eastAsia" w:ascii="方正书宋_GBK" w:hAnsi="方正书宋_GBK" w:eastAsia="方正书宋_GBK" w:cs="方正书宋_GBK"/>
          <w:b/>
          <w:bCs/>
          <w:sz w:val="28"/>
          <w:szCs w:val="28"/>
        </w:rPr>
      </w:pPr>
      <w:bookmarkStart w:id="44" w:name="_Toc16599"/>
      <w:bookmarkStart w:id="45" w:name="_Toc18076983"/>
      <w:r>
        <w:rPr>
          <w:rFonts w:hint="eastAsia" w:ascii="方正书宋_GBK" w:hAnsi="方正书宋_GBK" w:eastAsia="方正书宋_GBK" w:cs="方正书宋_GBK"/>
          <w:b/>
          <w:bCs/>
          <w:sz w:val="28"/>
          <w:szCs w:val="28"/>
        </w:rPr>
        <w:t>第三章 微店设置</w:t>
      </w:r>
      <w:bookmarkEnd w:id="44"/>
      <w:bookmarkEnd w:id="45"/>
    </w:p>
    <w:p>
      <w:pPr>
        <w:adjustRightInd w:val="0"/>
        <w:snapToGrid w:val="0"/>
        <w:ind w:left="402"/>
        <w:jc w:val="left"/>
        <w:outlineLvl w:val="1"/>
        <w:rPr>
          <w:rFonts w:hint="eastAsia" w:ascii="方正书宋_GBK" w:hAnsi="方正书宋_GBK" w:eastAsia="方正书宋_GBK" w:cs="方正书宋_GBK"/>
          <w:b/>
          <w:bCs/>
          <w:sz w:val="24"/>
        </w:rPr>
      </w:pPr>
      <w:bookmarkStart w:id="46" w:name="_Toc18076984"/>
      <w:bookmarkStart w:id="47" w:name="_Toc20974"/>
      <w:r>
        <w:rPr>
          <w:rFonts w:hint="eastAsia" w:ascii="方正书宋_GBK" w:hAnsi="方正书宋_GBK" w:eastAsia="方正书宋_GBK" w:cs="方正书宋_GBK"/>
          <w:b/>
          <w:bCs/>
          <w:sz w:val="24"/>
        </w:rPr>
        <w:t>一、微主页</w:t>
      </w:r>
      <w:bookmarkEnd w:id="46"/>
      <w:bookmarkEnd w:id="47"/>
    </w:p>
    <w:p>
      <w:pPr>
        <w:adjustRightInd w:val="0"/>
        <w:snapToGrid w:val="0"/>
        <w:ind w:left="402" w:firstLine="420"/>
        <w:jc w:val="left"/>
        <w:outlineLvl w:val="2"/>
        <w:rPr>
          <w:rFonts w:hint="eastAsia" w:ascii="方正书宋_GBK" w:hAnsi="方正书宋_GBK" w:eastAsia="方正书宋_GBK" w:cs="方正书宋_GBK"/>
          <w:b/>
          <w:bCs/>
        </w:rPr>
      </w:pPr>
      <w:bookmarkStart w:id="48" w:name="_Toc18076985"/>
      <w:bookmarkStart w:id="49" w:name="_Toc9848"/>
      <w:r>
        <w:rPr>
          <w:rFonts w:hint="eastAsia" w:ascii="方正书宋_GBK" w:hAnsi="方正书宋_GBK" w:eastAsia="方正书宋_GBK" w:cs="方正书宋_GBK"/>
          <w:b/>
          <w:bCs/>
        </w:rPr>
        <w:t>1.微主页设置</w:t>
      </w:r>
      <w:bookmarkEnd w:id="48"/>
      <w:bookmarkEnd w:id="49"/>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可以用于新增或编辑微信小程序的主页以及设定某个模板为商户的小程序首页。设定方法需要您选中您所需要的标题，点击设为标题即可。如需更换主页，只需选中新的标题，点击设为标题即可</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7" o:spt="75" type="#_x0000_t75" style="height:259.1pt;width:414.45pt;" filled="f" o:preferrelative="t" stroked="f" coordsize="21600,21600">
            <v:path/>
            <v:fill on="f" focussize="0,0"/>
            <v:stroke on="f" joinstyle="miter"/>
            <v:imagedata r:id="rId51"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rPr>
          <w:rFonts w:hint="eastAsia" w:ascii="方正书宋_GBK" w:hAnsi="方正书宋_GBK" w:eastAsia="方正书宋_GBK" w:cs="方正书宋_GBK"/>
          <w:b/>
          <w:bCs/>
        </w:rPr>
      </w:pPr>
      <w:r>
        <w:rPr>
          <w:rFonts w:hint="eastAsia" w:ascii="方正书宋_GBK" w:hAnsi="方正书宋_GBK" w:eastAsia="方正书宋_GBK" w:cs="方正书宋_GBK"/>
          <w:b/>
          <w:bCs/>
        </w:rPr>
        <w:t>2.编辑微主页</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可以设置首页模板，为其添加基础组件以及营销组件。以上皆可以通过预览来查看效果</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drawing>
          <wp:inline distT="0" distB="0" distL="114300" distR="114300">
            <wp:extent cx="5264150" cy="2817495"/>
            <wp:effectExtent l="0" t="0" r="12700" b="1905"/>
            <wp:docPr id="18"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0"/>
                    <pic:cNvPicPr>
                      <a:picLocks noChangeAspect="1"/>
                    </pic:cNvPicPr>
                  </pic:nvPicPr>
                  <pic:blipFill>
                    <a:blip r:embed="rId52"/>
                    <a:stretch>
                      <a:fillRect/>
                    </a:stretch>
                  </pic:blipFill>
                  <pic:spPr>
                    <a:xfrm>
                      <a:off x="0" y="0"/>
                      <a:ext cx="5264150" cy="2817495"/>
                    </a:xfrm>
                    <a:prstGeom prst="rect">
                      <a:avLst/>
                    </a:prstGeom>
                    <a:noFill/>
                    <a:ln>
                      <a:noFill/>
                    </a:ln>
                  </pic:spPr>
                </pic:pic>
              </a:graphicData>
            </a:graphic>
          </wp:inline>
        </w:drawing>
      </w:r>
    </w:p>
    <w:p>
      <w:pPr>
        <w:rPr>
          <w:rFonts w:hint="eastAsia" w:ascii="方正书宋_GBK" w:hAnsi="方正书宋_GBK" w:eastAsia="方正书宋_GBK" w:cs="方正书宋_GBK"/>
          <w:b/>
          <w:bCs/>
        </w:rPr>
      </w:pPr>
    </w:p>
    <w:p>
      <w:pPr>
        <w:adjustRightInd w:val="0"/>
        <w:snapToGrid w:val="0"/>
        <w:ind w:left="420" w:leftChars="0" w:firstLine="420"/>
        <w:jc w:val="left"/>
        <w:outlineLvl w:val="3"/>
        <w:rPr>
          <w:rFonts w:hint="eastAsia" w:ascii="方正书宋_GBK" w:hAnsi="方正书宋_GBK" w:eastAsia="方正书宋_GBK" w:cs="方正书宋_GBK"/>
        </w:rPr>
      </w:pPr>
      <w:r>
        <w:rPr>
          <w:rFonts w:hint="eastAsia" w:ascii="方正书宋_GBK" w:hAnsi="方正书宋_GBK" w:eastAsia="方正书宋_GBK" w:cs="方正书宋_GBK"/>
          <w:b/>
          <w:bCs/>
        </w:rPr>
        <w:t>（1）基础组件</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图片广告：图文广告可以在首页添加一个快速链接的控件</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8" o:spt="75" type="#_x0000_t75" style="height:233.55pt;width:414.45pt;" filled="f" o:preferrelative="t" stroked="f" coordsize="21600,21600">
            <v:path/>
            <v:fill on="f" focussize="0,0"/>
            <v:stroke on="f" joinstyle="miter"/>
            <v:imagedata r:id="rId53"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在图文广告里，您可以添加一个或多个图片、设置标题以及选择您所需要跳转的链接，如商品、活动链接等等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59" o:spt="75" type="#_x0000_t75" style="height:233.55pt;width:414.45pt;" filled="f" o:preferrelative="t" stroked="f" coordsize="21600,21600">
            <v:path/>
            <v:fill on="f" focussize="0,0"/>
            <v:stroke on="f" joinstyle="miter"/>
            <v:imagedata r:id="rId54"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图文导航：可以用于设置多个链接，与图文广告相似</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0" o:spt="75" type="#_x0000_t75" style="height:233.55pt;width:414.45pt;" filled="f" o:preferrelative="t" stroked="f" coordsize="21600,21600">
            <v:path/>
            <v:fill on="f" focussize="0,0"/>
            <v:stroke on="f" joinstyle="miter"/>
            <v:imagedata r:id="rId55"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文本：可以用于设置纯文本内容，文本内容可做超链接，功能与图文广告相似</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1" o:spt="75" type="#_x0000_t75" style="height:233.55pt;width:414.45pt;" filled="f" o:preferrelative="t" stroked="f" coordsize="21600,21600">
            <v:path/>
            <v:fill on="f" focussize="0,0"/>
            <v:stroke on="f" joinstyle="miter"/>
            <v:imagedata r:id="rId56"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公告：可以用来轮播广告。在后台可以为其设置公告内容以及背景和文字的颜色。</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2" o:spt="75" type="#_x0000_t75" style="height:233.55pt;width:414.45pt;" filled="f" o:preferrelative="t" stroked="f" coordsize="21600,21600">
            <v:path/>
            <v:fill on="f" focussize="0,0"/>
            <v:stroke on="f" joinstyle="miter"/>
            <v:imagedata r:id="rId57"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辅助线</w:t>
      </w:r>
      <w:r>
        <w:rPr>
          <w:rFonts w:hint="eastAsia" w:ascii="方正书宋_GBK" w:hAnsi="方正书宋_GBK" w:eastAsia="方正书宋_GBK" w:cs="方正书宋_GBK"/>
          <w:lang w:val="en-US" w:eastAsia="zh-CN"/>
        </w:rPr>
        <w:t>/辅助空白</w:t>
      </w:r>
      <w:r>
        <w:rPr>
          <w:rFonts w:hint="eastAsia" w:ascii="方正书宋_GBK" w:hAnsi="方正书宋_GBK" w:eastAsia="方正书宋_GBK" w:cs="方正书宋_GBK"/>
        </w:rPr>
        <w:t>：辅助线</w:t>
      </w:r>
      <w:r>
        <w:rPr>
          <w:rFonts w:hint="eastAsia" w:ascii="方正书宋_GBK" w:hAnsi="方正书宋_GBK" w:eastAsia="方正书宋_GBK" w:cs="方正书宋_GBK"/>
          <w:lang w:val="en-US" w:eastAsia="zh-CN"/>
        </w:rPr>
        <w:t>/辅助空白</w:t>
      </w:r>
      <w:r>
        <w:rPr>
          <w:rFonts w:hint="eastAsia" w:ascii="方正书宋_GBK" w:hAnsi="方正书宋_GBK" w:eastAsia="方正书宋_GBK" w:cs="方正书宋_GBK"/>
        </w:rPr>
        <w:t>可以用来隔开其他控件，使首页更美观。在后台您可以为其设置颜色、边距以及样式</w:t>
      </w:r>
    </w:p>
    <w:p>
      <w:pPr>
        <w:adjustRightInd w:val="0"/>
        <w:snapToGrid w:val="0"/>
        <w:jc w:val="left"/>
        <w:rPr>
          <w:rFonts w:hint="eastAsia" w:ascii="方正书宋_GBK" w:hAnsi="方正书宋_GBK" w:eastAsia="方正书宋_GBK" w:cs="方正书宋_GBK"/>
        </w:rPr>
      </w:pPr>
      <w:r>
        <w:drawing>
          <wp:inline distT="0" distB="0" distL="114300" distR="114300">
            <wp:extent cx="5261610" cy="2814320"/>
            <wp:effectExtent l="0" t="0" r="15240" b="5080"/>
            <wp:docPr id="19"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1"/>
                    <pic:cNvPicPr>
                      <a:picLocks noChangeAspect="1"/>
                    </pic:cNvPicPr>
                  </pic:nvPicPr>
                  <pic:blipFill>
                    <a:blip r:embed="rId58"/>
                    <a:stretch>
                      <a:fillRect/>
                    </a:stretch>
                  </pic:blipFill>
                  <pic:spPr>
                    <a:xfrm>
                      <a:off x="0" y="0"/>
                      <a:ext cx="5261610" cy="2814320"/>
                    </a:xfrm>
                    <a:prstGeom prst="rect">
                      <a:avLst/>
                    </a:prstGeom>
                    <a:noFill/>
                    <a:ln>
                      <a:noFill/>
                    </a:ln>
                  </pic:spPr>
                </pic:pic>
              </a:graphicData>
            </a:graphic>
          </wp:inline>
        </w:drawing>
      </w:r>
    </w:p>
    <w:p>
      <w:pPr>
        <w:rPr>
          <w:rFonts w:hint="default" w:ascii="方正书宋_GBK" w:hAnsi="方正书宋_GBK" w:eastAsia="方正书宋_GBK" w:cs="方正书宋_GBK"/>
          <w:lang w:val="en-US" w:eastAsia="zh-CN"/>
        </w:rPr>
      </w:pPr>
    </w:p>
    <w:p>
      <w:pPr>
        <w:adjustRightInd w:val="0"/>
        <w:snapToGrid w:val="0"/>
        <w:ind w:left="840" w:firstLine="420"/>
        <w:jc w:val="left"/>
        <w:rPr>
          <w:rFonts w:hint="eastAsia" w:ascii="方正书宋_GBK" w:hAnsi="方正书宋_GBK" w:eastAsia="方正书宋_GBK" w:cs="方正书宋_GBK"/>
        </w:rPr>
      </w:pPr>
    </w:p>
    <w:p>
      <w:pPr>
        <w:adjustRightInd w:val="0"/>
        <w:snapToGrid w:val="0"/>
        <w:ind w:left="420" w:leftChars="0" w:firstLine="420"/>
        <w:outlineLvl w:val="3"/>
        <w:rPr>
          <w:rFonts w:hint="eastAsia" w:ascii="方正书宋_GBK" w:hAnsi="方正书宋_GBK" w:eastAsia="方正书宋_GBK" w:cs="方正书宋_GBK"/>
          <w:b/>
          <w:bCs/>
        </w:rPr>
      </w:pPr>
      <w:r>
        <w:rPr>
          <w:rFonts w:hint="eastAsia" w:ascii="方正书宋_GBK" w:hAnsi="方正书宋_GBK" w:eastAsia="方正书宋_GBK" w:cs="方正书宋_GBK"/>
          <w:b/>
          <w:bCs/>
        </w:rPr>
        <w:t>（2）营销组件</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优惠劵：可以为您在首页增加一个快速领取优惠劵的控件。在后台您可以为其设置标题以及添加一张或多张优惠劵。</w:t>
      </w:r>
    </w:p>
    <w:p>
      <w:pPr>
        <w:adjustRightInd w:val="0"/>
        <w:snapToGrid w:val="0"/>
        <w:jc w:val="left"/>
        <w:rPr>
          <w:rFonts w:hint="eastAsia" w:ascii="方正书宋_GBK" w:hAnsi="方正书宋_GBK" w:eastAsia="方正书宋_GBK" w:cs="方正书宋_GBK"/>
        </w:rPr>
      </w:pPr>
      <w:r>
        <w:drawing>
          <wp:inline distT="0" distB="0" distL="114300" distR="114300">
            <wp:extent cx="5269865" cy="2806065"/>
            <wp:effectExtent l="0" t="0" r="6985" b="13335"/>
            <wp:docPr id="2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2"/>
                    <pic:cNvPicPr>
                      <a:picLocks noChangeAspect="1"/>
                    </pic:cNvPicPr>
                  </pic:nvPicPr>
                  <pic:blipFill>
                    <a:blip r:embed="rId59"/>
                    <a:stretch>
                      <a:fillRect/>
                    </a:stretch>
                  </pic:blipFill>
                  <pic:spPr>
                    <a:xfrm>
                      <a:off x="0" y="0"/>
                      <a:ext cx="5269865" cy="2806065"/>
                    </a:xfrm>
                    <a:prstGeom prst="rect">
                      <a:avLst/>
                    </a:prstGeom>
                    <a:noFill/>
                    <a:ln>
                      <a:noFill/>
                    </a:ln>
                  </pic:spPr>
                </pic:pic>
              </a:graphicData>
            </a:graphic>
          </wp:inline>
        </w:drawing>
      </w:r>
    </w:p>
    <w:p>
      <w:pPr>
        <w:adjustRightInd w:val="0"/>
        <w:snapToGrid w:val="0"/>
        <w:jc w:val="left"/>
        <w:rPr>
          <w:rFonts w:hint="eastAsia" w:ascii="方正书宋_GBK" w:hAnsi="方正书宋_GBK" w:eastAsia="方正书宋_GBK" w:cs="方正书宋_GBK"/>
          <w:b/>
          <w:bCs/>
          <w:sz w:val="24"/>
        </w:rPr>
      </w:pPr>
      <w:bookmarkStart w:id="50" w:name="_Toc22365"/>
    </w:p>
    <w:p>
      <w:pPr>
        <w:adjustRightInd w:val="0"/>
        <w:snapToGrid w:val="0"/>
        <w:jc w:val="left"/>
        <w:rPr>
          <w:rFonts w:hint="eastAsia" w:ascii="方正书宋_GBK" w:hAnsi="方正书宋_GBK" w:eastAsia="方正书宋_GBK" w:cs="方正书宋_GBK"/>
          <w:b/>
          <w:bCs/>
          <w:sz w:val="24"/>
        </w:rPr>
      </w:pPr>
    </w:p>
    <w:p>
      <w:pPr>
        <w:adjustRightInd w:val="0"/>
        <w:snapToGrid w:val="0"/>
        <w:ind w:left="402"/>
        <w:jc w:val="left"/>
        <w:outlineLvl w:val="1"/>
        <w:rPr>
          <w:rFonts w:hint="eastAsia" w:ascii="方正书宋_GBK" w:hAnsi="方正书宋_GBK" w:eastAsia="方正书宋_GBK" w:cs="方正书宋_GBK"/>
          <w:b/>
          <w:bCs/>
          <w:sz w:val="24"/>
        </w:rPr>
      </w:pPr>
      <w:bookmarkStart w:id="51" w:name="_Toc18076987"/>
      <w:r>
        <w:rPr>
          <w:rFonts w:hint="eastAsia" w:ascii="方正书宋_GBK" w:hAnsi="方正书宋_GBK" w:eastAsia="方正书宋_GBK" w:cs="方正书宋_GBK"/>
          <w:b/>
          <w:bCs/>
          <w:sz w:val="24"/>
          <w:lang w:val="en-US" w:eastAsia="zh-CN"/>
        </w:rPr>
        <w:t>二</w:t>
      </w:r>
      <w:r>
        <w:rPr>
          <w:rFonts w:hint="eastAsia" w:ascii="方正书宋_GBK" w:hAnsi="方正书宋_GBK" w:eastAsia="方正书宋_GBK" w:cs="方正书宋_GBK"/>
          <w:b/>
          <w:bCs/>
          <w:sz w:val="24"/>
        </w:rPr>
        <w:t>、个人中心</w:t>
      </w:r>
      <w:bookmarkEnd w:id="50"/>
      <w:bookmarkEnd w:id="51"/>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可以设置个人中心模板，可以设置会员卡片、服务窗口等等。以上皆可以通过预览来查看效果</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drawing>
          <wp:inline distT="0" distB="0" distL="114300" distR="114300">
            <wp:extent cx="5269865" cy="2814320"/>
            <wp:effectExtent l="0" t="0" r="6985" b="5080"/>
            <wp:docPr id="22"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4"/>
                    <pic:cNvPicPr>
                      <a:picLocks noChangeAspect="1"/>
                    </pic:cNvPicPr>
                  </pic:nvPicPr>
                  <pic:blipFill>
                    <a:blip r:embed="rId60"/>
                    <a:stretch>
                      <a:fillRect/>
                    </a:stretch>
                  </pic:blipFill>
                  <pic:spPr>
                    <a:xfrm>
                      <a:off x="0" y="0"/>
                      <a:ext cx="5269865" cy="2814320"/>
                    </a:xfrm>
                    <a:prstGeom prst="rect">
                      <a:avLst/>
                    </a:prstGeom>
                    <a:noFill/>
                    <a:ln>
                      <a:noFill/>
                    </a:ln>
                  </pic:spPr>
                </pic:pic>
              </a:graphicData>
            </a:graphic>
          </wp:inline>
        </w:drawing>
      </w:r>
    </w:p>
    <w:p>
      <w:pPr>
        <w:adjustRightInd w:val="0"/>
        <w:snapToGrid w:val="0"/>
        <w:ind w:firstLine="420"/>
        <w:rPr>
          <w:rFonts w:hint="eastAsia" w:ascii="方正书宋_GBK" w:hAnsi="方正书宋_GBK" w:eastAsia="方正书宋_GBK" w:cs="方正书宋_GBK"/>
          <w:b/>
          <w:bCs/>
        </w:rPr>
      </w:pPr>
    </w:p>
    <w:p>
      <w:pPr>
        <w:adjustRightInd w:val="0"/>
        <w:snapToGrid w:val="0"/>
        <w:ind w:left="420" w:firstLine="420"/>
        <w:jc w:val="left"/>
        <w:outlineLvl w:val="2"/>
        <w:rPr>
          <w:rFonts w:hint="eastAsia" w:ascii="方正书宋_GBK" w:hAnsi="方正书宋_GBK" w:eastAsia="方正书宋_GBK" w:cs="方正书宋_GBK"/>
          <w:b/>
          <w:bCs/>
        </w:rPr>
      </w:pPr>
      <w:bookmarkStart w:id="52" w:name="_Toc28873"/>
      <w:bookmarkStart w:id="53" w:name="_Toc18076988"/>
      <w:r>
        <w:rPr>
          <w:rFonts w:hint="eastAsia" w:ascii="方正书宋_GBK" w:hAnsi="方正书宋_GBK" w:eastAsia="方正书宋_GBK" w:cs="方正书宋_GBK"/>
          <w:b/>
          <w:bCs/>
        </w:rPr>
        <w:t>1.会员卡片</w:t>
      </w:r>
      <w:bookmarkEnd w:id="52"/>
      <w:bookmarkEnd w:id="53"/>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可以用于设置会员卡片上的logo、名称和会员卡的样式等等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drawing>
          <wp:inline distT="0" distB="0" distL="114300" distR="114300">
            <wp:extent cx="5269865" cy="2814320"/>
            <wp:effectExtent l="0" t="0" r="6985" b="5080"/>
            <wp:docPr id="23"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5"/>
                    <pic:cNvPicPr>
                      <a:picLocks noChangeAspect="1"/>
                    </pic:cNvPicPr>
                  </pic:nvPicPr>
                  <pic:blipFill>
                    <a:blip r:embed="rId60"/>
                    <a:stretch>
                      <a:fillRect/>
                    </a:stretch>
                  </pic:blipFill>
                  <pic:spPr>
                    <a:xfrm>
                      <a:off x="0" y="0"/>
                      <a:ext cx="5269865" cy="2814320"/>
                    </a:xfrm>
                    <a:prstGeom prst="rect">
                      <a:avLst/>
                    </a:prstGeom>
                    <a:noFill/>
                    <a:ln>
                      <a:noFill/>
                    </a:ln>
                  </pic:spPr>
                </pic:pic>
              </a:graphicData>
            </a:graphic>
          </wp:inline>
        </w:drawing>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b/>
          <w:bCs/>
        </w:rPr>
      </w:pPr>
      <w:bookmarkStart w:id="54" w:name="_Toc9177"/>
      <w:r>
        <w:rPr>
          <w:rFonts w:hint="eastAsia" w:ascii="方正书宋_GBK" w:hAnsi="方正书宋_GBK" w:eastAsia="方正书宋_GBK" w:cs="方正书宋_GBK"/>
          <w:b/>
          <w:bCs/>
        </w:rPr>
        <w:br w:type="page"/>
      </w:r>
    </w:p>
    <w:p>
      <w:pPr>
        <w:adjustRightInd w:val="0"/>
        <w:snapToGrid w:val="0"/>
        <w:ind w:left="420" w:firstLine="420"/>
        <w:jc w:val="left"/>
        <w:outlineLvl w:val="2"/>
        <w:rPr>
          <w:rFonts w:hint="eastAsia" w:ascii="方正书宋_GBK" w:hAnsi="方正书宋_GBK" w:eastAsia="方正书宋_GBK" w:cs="方正书宋_GBK"/>
          <w:b/>
          <w:bCs/>
        </w:rPr>
      </w:pPr>
      <w:bookmarkStart w:id="55" w:name="_Toc18076989"/>
      <w:r>
        <w:rPr>
          <w:rFonts w:hint="eastAsia" w:ascii="方正书宋_GBK" w:hAnsi="方正书宋_GBK" w:eastAsia="方正书宋_GBK" w:cs="方正书宋_GBK"/>
          <w:b/>
          <w:bCs/>
        </w:rPr>
        <w:t>2.服务窗口</w:t>
      </w:r>
      <w:bookmarkEnd w:id="54"/>
      <w:bookmarkEnd w:id="55"/>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可以用于配置会员中心的选项</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pPr>
      <w:r>
        <w:drawing>
          <wp:inline distT="0" distB="0" distL="114300" distR="114300">
            <wp:extent cx="5264150" cy="2828925"/>
            <wp:effectExtent l="0" t="0" r="12700" b="9525"/>
            <wp:docPr id="24"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6"/>
                    <pic:cNvPicPr>
                      <a:picLocks noChangeAspect="1"/>
                    </pic:cNvPicPr>
                  </pic:nvPicPr>
                  <pic:blipFill>
                    <a:blip r:embed="rId61"/>
                    <a:stretch>
                      <a:fillRect/>
                    </a:stretch>
                  </pic:blipFill>
                  <pic:spPr>
                    <a:xfrm>
                      <a:off x="0" y="0"/>
                      <a:ext cx="5264150" cy="2828925"/>
                    </a:xfrm>
                    <a:prstGeom prst="rect">
                      <a:avLst/>
                    </a:prstGeom>
                    <a:noFill/>
                    <a:ln>
                      <a:noFill/>
                    </a:ln>
                  </pic:spPr>
                </pic:pic>
              </a:graphicData>
            </a:graphic>
          </wp:inline>
        </w:drawing>
      </w:r>
    </w:p>
    <w:p>
      <w:pPr>
        <w:adjustRightInd w:val="0"/>
        <w:snapToGrid w:val="0"/>
        <w:ind w:firstLine="420"/>
        <w:jc w:val="left"/>
      </w:pPr>
    </w:p>
    <w:p>
      <w:pPr>
        <w:adjustRightInd w:val="0"/>
        <w:snapToGrid w:val="0"/>
        <w:ind w:firstLine="420"/>
        <w:jc w:val="left"/>
        <w:rPr>
          <w:rFonts w:hint="eastAsia"/>
        </w:rPr>
      </w:pPr>
    </w:p>
    <w:p>
      <w:pPr>
        <w:adjustRightInd w:val="0"/>
        <w:snapToGrid w:val="0"/>
        <w:ind w:left="402"/>
        <w:jc w:val="left"/>
        <w:outlineLvl w:val="1"/>
        <w:rPr>
          <w:rFonts w:hint="eastAsia" w:ascii="方正书宋_GBK" w:hAnsi="方正书宋_GBK" w:eastAsia="方正书宋_GBK" w:cs="方正书宋_GBK"/>
          <w:b/>
          <w:bCs/>
          <w:sz w:val="24"/>
        </w:rPr>
      </w:pPr>
      <w:bookmarkStart w:id="56" w:name="_Toc18076990"/>
      <w:bookmarkStart w:id="57" w:name="_Toc18339"/>
      <w:r>
        <w:rPr>
          <w:rFonts w:hint="eastAsia" w:ascii="方正书宋_GBK" w:hAnsi="方正书宋_GBK" w:eastAsia="方正书宋_GBK" w:cs="方正书宋_GBK"/>
          <w:b/>
          <w:bCs/>
          <w:sz w:val="24"/>
          <w:lang w:val="en-US" w:eastAsia="zh-CN"/>
        </w:rPr>
        <w:t>三</w:t>
      </w:r>
      <w:r>
        <w:rPr>
          <w:rFonts w:hint="eastAsia" w:ascii="方正书宋_GBK" w:hAnsi="方正书宋_GBK" w:eastAsia="方正书宋_GBK" w:cs="方正书宋_GBK"/>
          <w:b/>
          <w:bCs/>
          <w:sz w:val="24"/>
        </w:rPr>
        <w:t>、店铺导航</w:t>
      </w:r>
      <w:bookmarkEnd w:id="56"/>
      <w:bookmarkEnd w:id="57"/>
    </w:p>
    <w:p>
      <w:pPr>
        <w:adjustRightInd w:val="0"/>
        <w:snapToGrid w:val="0"/>
        <w:ind w:left="822"/>
        <w:jc w:val="left"/>
        <w:rPr>
          <w:rFonts w:hint="eastAsia" w:ascii="方正书宋_GBK" w:hAnsi="方正书宋_GBK" w:eastAsia="方正书宋_GBK" w:cs="方正书宋_GBK"/>
        </w:rPr>
      </w:pPr>
      <w:r>
        <w:rPr>
          <w:rFonts w:hint="eastAsia" w:ascii="方正书宋_GBK" w:hAnsi="方正书宋_GBK" w:eastAsia="方正书宋_GBK" w:cs="方正书宋_GBK"/>
        </w:rPr>
        <w:t>可以在该模块对店铺导航进行添加或编辑、启用等等行为</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3" o:spt="75" type="#_x0000_t75" style="height:233.55pt;width:414.45pt;" filled="f" o:preferrelative="t" stroked="f" coordsize="21600,21600">
            <v:path/>
            <v:fill on="f" focussize="0,0"/>
            <v:stroke on="f" joinstyle="miter"/>
            <v:imagedata r:id="rId62"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若想要将店铺导航还原至原来的默认模样，只需点击还原默认即可，如下图所示：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4" o:spt="75" type="#_x0000_t75" style="height:233.55pt;width:414.45pt;" filled="f" o:preferrelative="t" stroked="f" coordsize="21600,21600">
            <v:path/>
            <v:fill on="f" focussize="0,0"/>
            <v:stroke on="f" joinstyle="miter"/>
            <v:imagedata r:id="rId63"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822"/>
        <w:jc w:val="left"/>
        <w:rPr>
          <w:rFonts w:hint="eastAsia" w:ascii="方正书宋_GBK" w:hAnsi="方正书宋_GBK" w:eastAsia="方正书宋_GBK" w:cs="方正书宋_GBK"/>
        </w:rPr>
      </w:pPr>
      <w:r>
        <w:rPr>
          <w:rFonts w:hint="eastAsia" w:ascii="方正书宋_GBK" w:hAnsi="方正书宋_GBK" w:eastAsia="方正书宋_GBK" w:cs="方正书宋_GBK"/>
        </w:rPr>
        <w:t>编辑店铺导航详情里您可以新增或者编辑您的导航模块，如下图所示：</w: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5" o:spt="75" type="#_x0000_t75" style="height:233.55pt;width:414.45pt;" filled="f" o:preferrelative="t" stroked="f" coordsize="21600,21600">
            <v:path/>
            <v:fill on="f" focussize="0,0"/>
            <v:stroke on="f" joinstyle="miter"/>
            <v:imagedata r:id="rId64" o:title=""/>
            <o:lock v:ext="edit" aspectratio="t"/>
            <w10:wrap type="none"/>
            <w10:anchorlock/>
          </v:shape>
        </w:pict>
      </w:r>
    </w:p>
    <w:p>
      <w:pPr>
        <w:adjustRightInd w:val="0"/>
        <w:snapToGrid w:val="0"/>
        <w:rPr>
          <w:rFonts w:hint="eastAsia" w:ascii="方正书宋_GBK" w:hAnsi="方正书宋_GBK" w:eastAsia="方正书宋_GBK" w:cs="方正书宋_GBK"/>
        </w:rPr>
      </w:pPr>
    </w:p>
    <w:p>
      <w:pPr>
        <w:adjustRightInd w:val="0"/>
        <w:snapToGrid w:val="0"/>
        <w:rPr>
          <w:rFonts w:hint="eastAsia" w:ascii="方正书宋_GBK" w:hAnsi="方正书宋_GBK" w:eastAsia="方正书宋_GBK" w:cs="方正书宋_GBK"/>
        </w:rPr>
      </w:pPr>
    </w:p>
    <w:p>
      <w:pPr>
        <w:numPr>
          <w:ilvl w:val="0"/>
          <w:numId w:val="0"/>
        </w:numPr>
        <w:tabs>
          <w:tab w:val="left" w:pos="609"/>
        </w:tabs>
        <w:adjustRightInd w:val="0"/>
        <w:snapToGrid w:val="0"/>
        <w:outlineLvl w:val="1"/>
        <w:rPr>
          <w:rFonts w:hint="eastAsia" w:ascii="方正书宋_GBK" w:hAnsi="方正书宋_GBK" w:eastAsia="方正书宋_GBK" w:cs="方正书宋_GBK"/>
          <w:b/>
          <w:bCs/>
        </w:rPr>
      </w:pPr>
      <w:bookmarkStart w:id="58" w:name="_Toc18076991"/>
      <w:r>
        <w:rPr>
          <w:rFonts w:hint="eastAsia" w:ascii="方正书宋_GBK" w:hAnsi="方正书宋_GBK" w:eastAsia="方正书宋_GBK" w:cs="方正书宋_GBK"/>
          <w:b/>
          <w:bCs/>
          <w:sz w:val="24"/>
          <w:lang w:val="en-US" w:eastAsia="zh-CN"/>
        </w:rPr>
        <w:t>五</w:t>
      </w:r>
      <w:r>
        <w:rPr>
          <w:rFonts w:hint="eastAsia" w:ascii="方正书宋_GBK" w:hAnsi="方正书宋_GBK" w:eastAsia="方正书宋_GBK" w:cs="方正书宋_GBK"/>
          <w:b/>
          <w:bCs/>
          <w:sz w:val="24"/>
        </w:rPr>
        <w:t>、</w:t>
      </w:r>
      <w:r>
        <w:rPr>
          <w:rFonts w:hint="eastAsia" w:ascii="方正书宋_GBK" w:hAnsi="方正书宋_GBK" w:eastAsia="方正书宋_GBK" w:cs="方正书宋_GBK"/>
          <w:b/>
          <w:bCs/>
        </w:rPr>
        <w:t>店铺主题</w:t>
      </w:r>
      <w:bookmarkEnd w:id="58"/>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可以用于配置您的微商店配色方案，当您选中您所需要的配色方案后，您可以通过下方的当前主题示例预览该配色方案的效果</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6" o:spt="75" type="#_x0000_t75" style="height:205.1pt;width:414pt;" filled="f" o:preferrelative="t" stroked="f" coordsize="21600,21600">
            <v:path/>
            <v:fill on="f" focussize="0,0"/>
            <v:stroke on="f" joinstyle="miter"/>
            <v:imagedata r:id="rId65" o:title=""/>
            <o:lock v:ext="edit" aspectratio="t"/>
            <w10:wrap type="none"/>
            <w10:anchorlock/>
          </v:shape>
        </w:pict>
      </w:r>
    </w:p>
    <w:p>
      <w:pPr>
        <w:adjustRightInd w:val="0"/>
        <w:snapToGrid w:val="0"/>
        <w:ind w:firstLine="420"/>
        <w:rPr>
          <w:rFonts w:hint="eastAsia" w:ascii="方正书宋_GBK" w:hAnsi="方正书宋_GBK" w:eastAsia="方正书宋_GBK" w:cs="方正书宋_GBK"/>
        </w:rPr>
      </w:pPr>
    </w:p>
    <w:p>
      <w:pPr>
        <w:adjustRightInd w:val="0"/>
        <w:snapToGrid w:val="0"/>
        <w:ind w:firstLine="420"/>
        <w:rPr>
          <w:rFonts w:hint="eastAsia" w:ascii="方正书宋_GBK" w:hAnsi="方正书宋_GBK" w:eastAsia="方正书宋_GBK" w:cs="方正书宋_GBK"/>
        </w:rPr>
      </w:pPr>
    </w:p>
    <w:p>
      <w:pPr>
        <w:adjustRightInd w:val="0"/>
        <w:snapToGrid w:val="0"/>
        <w:jc w:val="left"/>
        <w:outlineLvl w:val="0"/>
        <w:rPr>
          <w:rFonts w:hint="eastAsia" w:ascii="方正书宋_GBK" w:hAnsi="方正书宋_GBK" w:eastAsia="方正书宋_GBK" w:cs="方正书宋_GBK"/>
          <w:b/>
          <w:bCs/>
          <w:sz w:val="28"/>
          <w:szCs w:val="28"/>
        </w:rPr>
      </w:pPr>
      <w:bookmarkStart w:id="59" w:name="_Toc13447"/>
      <w:bookmarkStart w:id="60" w:name="_Toc18076992"/>
      <w:r>
        <w:rPr>
          <w:rFonts w:hint="eastAsia" w:ascii="方正书宋_GBK" w:hAnsi="方正书宋_GBK" w:eastAsia="方正书宋_GBK" w:cs="方正书宋_GBK"/>
          <w:b/>
          <w:bCs/>
          <w:sz w:val="28"/>
          <w:szCs w:val="28"/>
        </w:rPr>
        <w:t>第四章 营销</w:t>
      </w:r>
      <w:bookmarkEnd w:id="59"/>
      <w:bookmarkEnd w:id="60"/>
    </w:p>
    <w:p>
      <w:pPr>
        <w:adjustRightInd w:val="0"/>
        <w:snapToGrid w:val="0"/>
        <w:ind w:firstLine="420"/>
        <w:jc w:val="left"/>
        <w:outlineLvl w:val="1"/>
        <w:rPr>
          <w:rFonts w:hint="eastAsia" w:ascii="方正书宋_GBK" w:hAnsi="方正书宋_GBK" w:eastAsia="方正书宋_GBK" w:cs="方正书宋_GBK"/>
          <w:b/>
          <w:bCs/>
          <w:sz w:val="24"/>
        </w:rPr>
      </w:pPr>
      <w:bookmarkStart w:id="61" w:name="_Toc30598"/>
      <w:bookmarkStart w:id="62" w:name="_Toc18076993"/>
      <w:r>
        <w:rPr>
          <w:rFonts w:hint="eastAsia" w:ascii="方正书宋_GBK" w:hAnsi="方正书宋_GBK" w:eastAsia="方正书宋_GBK" w:cs="方正书宋_GBK"/>
          <w:b/>
          <w:bCs/>
          <w:sz w:val="24"/>
        </w:rPr>
        <w:t>一、优惠卷的创建与使用</w:t>
      </w:r>
      <w:bookmarkEnd w:id="61"/>
      <w:bookmarkEnd w:id="62"/>
    </w:p>
    <w:p>
      <w:pPr>
        <w:adjustRightInd w:val="0"/>
        <w:snapToGrid w:val="0"/>
        <w:ind w:left="402"/>
        <w:jc w:val="left"/>
        <w:outlineLvl w:val="2"/>
        <w:rPr>
          <w:rFonts w:hint="eastAsia" w:ascii="方正书宋_GBK" w:hAnsi="方正书宋_GBK" w:eastAsia="方正书宋_GBK" w:cs="方正书宋_GBK"/>
        </w:rPr>
      </w:pPr>
      <w:bookmarkStart w:id="63" w:name="_Toc18076994"/>
      <w:r>
        <w:rPr>
          <w:rFonts w:hint="eastAsia" w:ascii="方正书宋_GBK" w:hAnsi="方正书宋_GBK" w:eastAsia="方正书宋_GBK" w:cs="方正书宋_GBK"/>
        </w:rPr>
        <w:t>1、创建优惠券模版</w:t>
      </w:r>
      <w:bookmarkEnd w:id="63"/>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用于新增优惠劵并为其设置相关使用门槛、优惠方式、领取方式等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7" o:spt="75" type="#_x0000_t75" style="height:259.1pt;width:414.45pt;" filled="f" o:preferrelative="t" stroked="f" coordsize="21600,21600">
            <v:path/>
            <v:fill on="f" focussize="0,0"/>
            <v:stroke on="f" joinstyle="miter"/>
            <v:imagedata r:id="rId66"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新建的优惠卷默认是失效状态，您需要选中您所需要的优惠卷，点击使有效即可使优惠卷生效。若想使优惠券下架，则选中所需的优惠劵，点击使失效</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8" o:spt="75" type="#_x0000_t75" style="height:233.55pt;width:414.45pt;" filled="f" o:preferrelative="t" stroked="f" coordsize="21600,21600">
            <v:path/>
            <v:fill on="f" focussize="0,0"/>
            <v:stroke on="f" joinstyle="miter"/>
            <v:imagedata r:id="rId67" o:title=""/>
            <o:lock v:ext="edit" aspectratio="t"/>
            <w10:wrap type="none"/>
            <w10:anchorlock/>
          </v:shape>
        </w:pict>
      </w:r>
    </w:p>
    <w:p>
      <w:pPr>
        <w:rPr>
          <w:rFonts w:hint="eastAsia" w:ascii="方正书宋_GBK" w:hAnsi="方正书宋_GBK" w:eastAsia="方正书宋_GBK" w:cs="方正书宋_GBK"/>
        </w:rPr>
      </w:pPr>
      <w:bookmarkStart w:id="64" w:name="_Toc18076995"/>
    </w:p>
    <w:p>
      <w:pPr>
        <w:adjustRightInd w:val="0"/>
        <w:snapToGrid w:val="0"/>
        <w:ind w:left="402"/>
        <w:jc w:val="left"/>
        <w:outlineLvl w:val="2"/>
        <w:rPr>
          <w:rFonts w:hint="eastAsia" w:ascii="方正书宋_GBK" w:hAnsi="方正书宋_GBK" w:eastAsia="方正书宋_GBK" w:cs="方正书宋_GBK"/>
        </w:rPr>
      </w:pPr>
      <w:r>
        <w:rPr>
          <w:rFonts w:hint="eastAsia" w:ascii="方正书宋_GBK" w:hAnsi="方正书宋_GBK" w:eastAsia="方正书宋_GBK" w:cs="方正书宋_GBK"/>
        </w:rPr>
        <w:t>2、关联优惠券模版(以领券中心,微主页为例)</w:t>
      </w:r>
      <w:bookmarkEnd w:id="64"/>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当您新建了优惠劵并将其设置为有效状态后，可以在领劵中心关联优惠劵，如下图所示：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69" o:spt="75" type="#_x0000_t75" style="height:259.1pt;width:414.45pt;" filled="f" o:preferrelative="t" stroked="f" coordsize="21600,21600">
            <v:path/>
            <v:fill on="f" focussize="0,0"/>
            <v:stroke on="f" joinstyle="miter"/>
            <v:imagedata r:id="rId68"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新建的优惠劵默认会在未选优惠劵里，，您需要选中您所需要的优惠卷，点击加入即可使优惠卷加入领劵中心。若想使优惠券不在领劵中心显示，则选中所需的优惠劵，点击取消加入</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0" o:spt="75" type="#_x0000_t75" style="height:233.55pt;width:414.45pt;" filled="f" o:preferrelative="t" stroked="f" coordsize="21600,21600">
            <v:path/>
            <v:fill on="f" focussize="0,0"/>
            <v:stroke on="f" joinstyle="miter"/>
            <v:imagedata r:id="rId69"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优惠劵可以关联到微主页的营销组件优惠劵里。只需要加入领劵中心后，到后台微主页的优惠劵控件添加即可</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pict>
          <v:shape id="_x0000_i1071" o:spt="75" type="#_x0000_t75" style="height:206.05pt;width:414.45pt;" filled="f" o:preferrelative="t" stroked="f" coordsize="21600,21600">
            <v:path/>
            <v:fill on="f" focussize="0,0"/>
            <v:stroke on="f" joinstyle="miter"/>
            <v:imagedata r:id="rId70" o:title=""/>
            <o:lock v:ext="edit" aspectratio="t"/>
            <w10:wrap type="none"/>
            <w10:anchorlock/>
          </v:shape>
        </w:pict>
      </w:r>
    </w:p>
    <w:p>
      <w:pPr>
        <w:rPr>
          <w:rFonts w:hint="eastAsia" w:ascii="方正书宋_GBK" w:hAnsi="方正书宋_GBK" w:eastAsia="方正书宋_GBK" w:cs="方正书宋_GBK"/>
          <w:b/>
          <w:bCs/>
          <w:sz w:val="24"/>
        </w:rPr>
      </w:pPr>
      <w:bookmarkStart w:id="65" w:name="_Toc13649"/>
      <w:bookmarkStart w:id="66" w:name="_Toc18077005"/>
    </w:p>
    <w:bookmarkEnd w:id="65"/>
    <w:bookmarkEnd w:id="66"/>
    <w:p>
      <w:pPr>
        <w:adjustRightInd w:val="0"/>
        <w:snapToGrid w:val="0"/>
        <w:ind w:left="402"/>
        <w:jc w:val="left"/>
        <w:outlineLvl w:val="1"/>
        <w:rPr>
          <w:rFonts w:hint="eastAsia" w:ascii="方正书宋_GBK" w:hAnsi="方正书宋_GBK" w:eastAsia="方正书宋_GBK" w:cs="方正书宋_GBK"/>
          <w:b/>
          <w:bCs/>
          <w:sz w:val="24"/>
        </w:rPr>
      </w:pPr>
      <w:bookmarkStart w:id="67" w:name="_Toc18077006"/>
      <w:bookmarkStart w:id="68" w:name="_Toc26906"/>
      <w:r>
        <w:rPr>
          <w:rFonts w:hint="eastAsia" w:ascii="方正书宋_GBK" w:hAnsi="方正书宋_GBK" w:eastAsia="方正书宋_GBK" w:cs="方正书宋_GBK"/>
          <w:b/>
          <w:bCs/>
          <w:sz w:val="24"/>
          <w:lang w:val="en-US" w:eastAsia="zh-CN"/>
        </w:rPr>
        <w:t>二</w:t>
      </w:r>
      <w:r>
        <w:rPr>
          <w:rFonts w:hint="eastAsia" w:ascii="方正书宋_GBK" w:hAnsi="方正书宋_GBK" w:eastAsia="方正书宋_GBK" w:cs="方正书宋_GBK"/>
          <w:b/>
          <w:bCs/>
          <w:sz w:val="24"/>
        </w:rPr>
        <w:t>、储值营销</w:t>
      </w:r>
      <w:bookmarkEnd w:id="67"/>
      <w:bookmarkEnd w:id="68"/>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营销中心的储值营销可以用于设置储值营销。进入储值营销后，可以配置储值营销方案。可以新增、删除、编辑使其生效/失效</w:t>
      </w:r>
      <w:r>
        <w:rPr>
          <w:rFonts w:hint="eastAsia" w:ascii="方正书宋_GBK" w:hAnsi="方正书宋_GBK" w:eastAsia="方正书宋_GBK" w:cs="方正书宋_GBK"/>
        </w:rPr>
        <w:tab/>
      </w:r>
      <w:r>
        <w:rPr>
          <w:rFonts w:hint="eastAsia" w:ascii="方正书宋_GBK" w:hAnsi="方正书宋_GBK" w:eastAsia="方正书宋_GBK" w:cs="方正书宋_GBK"/>
        </w:rPr>
        <w:t>等，如下图所示：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2" o:spt="75" type="#_x0000_t75" style="height:233.55pt;width:414.45pt;" filled="f" o:preferrelative="t" stroked="f" coordsize="21600,21600">
            <v:path/>
            <v:fill on="f" focussize="0,0"/>
            <v:stroke on="f" joinstyle="miter"/>
            <v:imagedata r:id="rId71"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rPr>
        <w:t>新增储值营销，新增一个储值优惠方案，可以为其设置生效时间、储值的金额以及优惠相关的设置，可以控制该储值营销方案的开关，在启用状态上点击开启即为启</w:t>
      </w:r>
      <w:r>
        <w:rPr>
          <w:rFonts w:hint="eastAsia" w:ascii="方正书宋_GBK" w:hAnsi="方正书宋_GBK" w:eastAsia="方正书宋_GBK" w:cs="方正书宋_GBK"/>
        </w:rPr>
        <w:tab/>
      </w:r>
      <w:r>
        <w:rPr>
          <w:rFonts w:hint="eastAsia" w:ascii="方正书宋_GBK" w:hAnsi="方正书宋_GBK" w:eastAsia="方正书宋_GBK" w:cs="方正书宋_GBK"/>
        </w:rPr>
        <w:t>用，</w:t>
      </w:r>
      <w:r>
        <w:rPr>
          <w:rFonts w:hint="eastAsia" w:ascii="方正书宋_GBK" w:hAnsi="方正书宋_GBK" w:eastAsia="方正书宋_GBK" w:cs="方正书宋_GBK"/>
          <w:szCs w:val="21"/>
        </w:rPr>
        <w:t>希望让活动关闭时做相反操作，即可将储值营销方案从微店里下架</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3" o:spt="75" type="#_x0000_t75" style="height:233.55pt;width:414.45pt;" filled="f" o:preferrelative="t" stroked="f" coordsize="21600,21600">
            <v:path/>
            <v:fill on="f" focussize="0,0"/>
            <v:stroke on="f" joinstyle="miter"/>
            <v:imagedata r:id="rId72" o:title=""/>
            <o:lock v:ext="edit" aspectratio="t"/>
            <w10:wrap type="none"/>
            <w10:anchorlock/>
          </v:shape>
        </w:pic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4" o:spt="75" type="#_x0000_t75" style="height:233.55pt;width:414.45pt;" filled="f" o:preferrelative="t" stroked="f" coordsize="21600,21600">
            <v:path/>
            <v:fill on="f" focussize="0,0"/>
            <v:stroke on="f" joinstyle="miter"/>
            <v:imagedata r:id="rId73" o:title=""/>
            <o:lock v:ext="edit" aspectratio="t"/>
            <w10:wrap type="none"/>
            <w10:anchorlock/>
          </v:shape>
        </w:pict>
      </w:r>
    </w:p>
    <w:p>
      <w:pPr>
        <w:rPr>
          <w:rFonts w:hint="eastAsia" w:ascii="方正书宋_GBK" w:hAnsi="方正书宋_GBK" w:eastAsia="方正书宋_GBK" w:cs="方正书宋_GBK"/>
          <w:b/>
          <w:bCs/>
          <w:sz w:val="24"/>
        </w:rPr>
      </w:pPr>
    </w:p>
    <w:p>
      <w:pPr>
        <w:adjustRightInd w:val="0"/>
        <w:snapToGrid w:val="0"/>
        <w:ind w:firstLine="420" w:firstLineChars="0"/>
        <w:jc w:val="left"/>
        <w:outlineLvl w:val="1"/>
        <w:rPr>
          <w:rFonts w:hint="eastAsia" w:ascii="方正书宋_GBK" w:hAnsi="方正书宋_GBK" w:eastAsia="方正书宋_GBK" w:cs="方正书宋_GBK"/>
          <w:b/>
          <w:bCs/>
          <w:sz w:val="24"/>
        </w:rPr>
      </w:pPr>
      <w:bookmarkStart w:id="69" w:name="_Toc18077007"/>
      <w:bookmarkStart w:id="70" w:name="_Toc30801"/>
      <w:r>
        <w:rPr>
          <w:rFonts w:hint="eastAsia" w:ascii="方正书宋_GBK" w:hAnsi="方正书宋_GBK" w:eastAsia="方正书宋_GBK" w:cs="方正书宋_GBK"/>
          <w:b/>
          <w:bCs/>
          <w:sz w:val="24"/>
          <w:lang w:val="en-US" w:eastAsia="zh-CN"/>
        </w:rPr>
        <w:t>三</w:t>
      </w:r>
      <w:r>
        <w:rPr>
          <w:rFonts w:hint="eastAsia" w:ascii="方正书宋_GBK" w:hAnsi="方正书宋_GBK" w:eastAsia="方正书宋_GBK" w:cs="方正书宋_GBK"/>
          <w:b/>
          <w:bCs/>
          <w:sz w:val="24"/>
        </w:rPr>
        <w:t>、注册/绑定有礼</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营销中心的注册/绑定有礼可以用于设置注册有礼。进入注册有礼后，可以为其设置注册有礼的背景图、赠送内容和优惠劵等，同时还可以控制注册有礼的开关，在启用状态上点击开启即为启用，</w:t>
      </w:r>
      <w:r>
        <w:rPr>
          <w:rFonts w:hint="eastAsia" w:ascii="方正书宋_GBK" w:hAnsi="方正书宋_GBK" w:eastAsia="方正书宋_GBK" w:cs="方正书宋_GBK"/>
          <w:szCs w:val="21"/>
        </w:rPr>
        <w:t>希望让活动关闭时做相反操作，即可将注册有礼活动从微店里下架</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5263515" cy="2966085"/>
            <wp:effectExtent l="0" t="0" r="13335" b="5715"/>
            <wp:docPr id="4"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5"/>
                    <pic:cNvPicPr>
                      <a:picLocks noChangeAspect="1"/>
                    </pic:cNvPicPr>
                  </pic:nvPicPr>
                  <pic:blipFill>
                    <a:blip r:embed="rId74"/>
                    <a:stretch>
                      <a:fillRect/>
                    </a:stretch>
                  </pic:blipFill>
                  <pic:spPr>
                    <a:xfrm>
                      <a:off x="0" y="0"/>
                      <a:ext cx="5263515" cy="2966085"/>
                    </a:xfrm>
                    <a:prstGeom prst="rect">
                      <a:avLst/>
                    </a:prstGeom>
                    <a:noFill/>
                    <a:ln>
                      <a:noFill/>
                    </a:ln>
                  </pic:spPr>
                </pic:pic>
              </a:graphicData>
            </a:graphic>
          </wp:inline>
        </w:drawing>
      </w:r>
    </w:p>
    <w:p>
      <w:pPr>
        <w:rPr>
          <w:rFonts w:hint="eastAsia" w:ascii="方正书宋_GBK" w:hAnsi="方正书宋_GBK" w:eastAsia="方正书宋_GBK" w:cs="方正书宋_GBK"/>
          <w:b/>
          <w:bCs/>
          <w:sz w:val="24"/>
        </w:rPr>
      </w:pPr>
      <w:r>
        <w:rPr>
          <w:rFonts w:hint="eastAsia" w:ascii="方正书宋_GBK" w:hAnsi="方正书宋_GBK" w:eastAsia="方正书宋_GBK" w:cs="方正书宋_GBK"/>
          <w:b/>
          <w:bCs/>
          <w:sz w:val="24"/>
        </w:rPr>
        <w:br w:type="page"/>
      </w:r>
    </w:p>
    <w:p>
      <w:pPr>
        <w:adjustRightInd w:val="0"/>
        <w:snapToGrid w:val="0"/>
        <w:ind w:left="402"/>
        <w:jc w:val="left"/>
        <w:outlineLvl w:val="1"/>
        <w:rPr>
          <w:rFonts w:hint="eastAsia" w:ascii="方正书宋_GBK" w:hAnsi="方正书宋_GBK" w:eastAsia="方正书宋_GBK" w:cs="方正书宋_GBK"/>
          <w:b/>
          <w:bCs/>
          <w:sz w:val="24"/>
        </w:rPr>
      </w:pPr>
      <w:r>
        <w:rPr>
          <w:rFonts w:hint="eastAsia" w:ascii="方正书宋_GBK" w:hAnsi="方正书宋_GBK" w:eastAsia="方正书宋_GBK" w:cs="方正书宋_GBK"/>
          <w:b/>
          <w:bCs/>
          <w:sz w:val="24"/>
          <w:lang w:val="en-US" w:eastAsia="zh-CN"/>
        </w:rPr>
        <w:t>四</w:t>
      </w:r>
      <w:r>
        <w:rPr>
          <w:rFonts w:hint="eastAsia" w:ascii="方正书宋_GBK" w:hAnsi="方正书宋_GBK" w:eastAsia="方正书宋_GBK" w:cs="方正书宋_GBK"/>
          <w:b/>
          <w:bCs/>
          <w:sz w:val="24"/>
        </w:rPr>
        <w:t>、签到</w:t>
      </w:r>
      <w:bookmarkEnd w:id="69"/>
      <w:bookmarkEnd w:id="70"/>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营销中心的签到有礼可以用于设置签到有礼。进入签到有礼后，可以为设置签到有礼的活动信息、基本奖励和额外奖励等，同时</w:t>
      </w:r>
      <w:r>
        <w:rPr>
          <w:rFonts w:hint="eastAsia" w:ascii="方正书宋_GBK" w:hAnsi="方正书宋_GBK" w:eastAsia="方正书宋_GBK" w:cs="方正书宋_GBK"/>
        </w:rPr>
        <w:tab/>
      </w:r>
      <w:r>
        <w:rPr>
          <w:rFonts w:hint="eastAsia" w:ascii="方正书宋_GBK" w:hAnsi="方正书宋_GBK" w:eastAsia="方正书宋_GBK" w:cs="方正书宋_GBK"/>
        </w:rPr>
        <w:t>还可以控制签到有礼的开关，在启用状态上点击开启即为启用，</w:t>
      </w:r>
      <w:r>
        <w:rPr>
          <w:rFonts w:hint="eastAsia" w:ascii="方正书宋_GBK" w:hAnsi="方正书宋_GBK" w:eastAsia="方正书宋_GBK" w:cs="方正书宋_GBK"/>
          <w:szCs w:val="21"/>
        </w:rPr>
        <w:t>希望让活动关闭时做相反操作，即可将签到有礼活动从微店里下架</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5" o:spt="75" type="#_x0000_t75" style="height:233.55pt;width:414.45pt;" filled="f" o:preferrelative="t" stroked="f" coordsize="21600,21600">
            <v:path/>
            <v:fill on="f" focussize="0,0"/>
            <v:stroke on="f" joinstyle="miter"/>
            <v:imagedata r:id="rId75"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在签到统计可以查看所有会员的签到记录和因签到获取的奖励。同时您也可以通过</w:t>
      </w:r>
      <w:r>
        <w:rPr>
          <w:rFonts w:hint="eastAsia" w:ascii="方正书宋_GBK" w:hAnsi="方正书宋_GBK" w:eastAsia="方正书宋_GBK" w:cs="方正书宋_GBK"/>
        </w:rPr>
        <w:tab/>
      </w:r>
      <w:r>
        <w:rPr>
          <w:rFonts w:hint="eastAsia" w:ascii="方正书宋_GBK" w:hAnsi="方正书宋_GBK" w:eastAsia="方正书宋_GBK" w:cs="方正书宋_GBK"/>
        </w:rPr>
        <w:t>输入会员卡号搜索查看某个会员的全部签到记录，如下图所示：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6" o:spt="75" type="#_x0000_t75" style="height:233.55pt;width:414.45pt;" filled="f" o:preferrelative="t" stroked="f" coordsize="21600,21600">
            <v:path/>
            <v:fill on="f" focussize="0,0"/>
            <v:stroke on="f" joinstyle="miter"/>
            <v:imagedata r:id="rId76" o:title=""/>
            <o:lock v:ext="edit" aspectratio="t"/>
            <w10:wrap type="none"/>
            <w10:anchorlock/>
          </v:shape>
        </w:pic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7" o:spt="75" type="#_x0000_t75" style="height:233.55pt;width:414.45pt;" filled="f" o:preferrelative="t" stroked="f" coordsize="21600,21600">
            <v:path/>
            <v:fill on="f" focussize="0,0"/>
            <v:stroke on="f" joinstyle="miter"/>
            <v:imagedata r:id="rId77" o:title=""/>
            <o:lock v:ext="edit" aspectratio="t"/>
            <w10:wrap type="none"/>
            <w10:anchorlock/>
          </v:shape>
        </w:pict>
      </w:r>
    </w:p>
    <w:p>
      <w:pPr>
        <w:rPr>
          <w:rFonts w:hint="eastAsia" w:ascii="方正书宋_GBK" w:hAnsi="方正书宋_GBK" w:eastAsia="方正书宋_GBK" w:cs="方正书宋_GBK"/>
          <w:b/>
          <w:bCs/>
          <w:sz w:val="24"/>
        </w:rPr>
      </w:pPr>
    </w:p>
    <w:p>
      <w:pPr>
        <w:adjustRightInd w:val="0"/>
        <w:snapToGrid w:val="0"/>
        <w:ind w:left="402"/>
        <w:jc w:val="left"/>
        <w:outlineLvl w:val="1"/>
        <w:rPr>
          <w:rFonts w:hint="eastAsia" w:ascii="方正书宋_GBK" w:hAnsi="方正书宋_GBK" w:eastAsia="方正书宋_GBK" w:cs="方正书宋_GBK"/>
          <w:b/>
          <w:bCs/>
          <w:sz w:val="24"/>
        </w:rPr>
      </w:pPr>
      <w:bookmarkStart w:id="71" w:name="_Toc30247"/>
      <w:bookmarkStart w:id="72" w:name="_Toc18077008"/>
      <w:r>
        <w:rPr>
          <w:rFonts w:hint="eastAsia" w:ascii="方正书宋_GBK" w:hAnsi="方正书宋_GBK" w:eastAsia="方正书宋_GBK" w:cs="方正书宋_GBK"/>
          <w:b/>
          <w:bCs/>
          <w:sz w:val="24"/>
          <w:lang w:val="en-US" w:eastAsia="zh-CN"/>
        </w:rPr>
        <w:t>五</w:t>
      </w:r>
      <w:r>
        <w:rPr>
          <w:rFonts w:hint="eastAsia" w:ascii="方正书宋_GBK" w:hAnsi="方正书宋_GBK" w:eastAsia="方正书宋_GBK" w:cs="方正书宋_GBK"/>
          <w:b/>
          <w:bCs/>
          <w:sz w:val="24"/>
        </w:rPr>
        <w:t>、积分商城</w:t>
      </w:r>
      <w:bookmarkEnd w:id="71"/>
      <w:bookmarkEnd w:id="72"/>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营销中心的积分商城可以用于设置积分商城。进入积分商城后，可以为其设置生效时间筛选区间等基本设置以及配送和限制，同</w:t>
      </w:r>
      <w:r>
        <w:rPr>
          <w:rFonts w:hint="eastAsia" w:ascii="方正书宋_GBK" w:hAnsi="方正书宋_GBK" w:eastAsia="方正书宋_GBK" w:cs="方正书宋_GBK"/>
        </w:rPr>
        <w:tab/>
      </w:r>
      <w:r>
        <w:rPr>
          <w:rFonts w:hint="eastAsia" w:ascii="方正书宋_GBK" w:hAnsi="方正书宋_GBK" w:eastAsia="方正书宋_GBK" w:cs="方正书宋_GBK"/>
        </w:rPr>
        <w:t>时还可以控制积分商城的开关，在启用状态上点击开启即为启用，</w:t>
      </w:r>
      <w:r>
        <w:rPr>
          <w:rFonts w:hint="eastAsia" w:ascii="方正书宋_GBK" w:hAnsi="方正书宋_GBK" w:eastAsia="方正书宋_GBK" w:cs="方正书宋_GBK"/>
          <w:szCs w:val="21"/>
        </w:rPr>
        <w:t>希望让积分商城关闭时做相反操作，即可将积分商城从微店里下架</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8" o:spt="75" type="#_x0000_t75" style="height:233.55pt;width:414.45pt;" filled="f" o:preferrelative="t" stroked="f" coordsize="21600,21600">
            <v:path/>
            <v:fill on="f" focussize="0,0"/>
            <v:stroke on="f" joinstyle="miter"/>
            <v:imagedata r:id="rId78" o:title=""/>
            <o:lock v:ext="edit" aspectratio="t"/>
            <w10:wrap type="none"/>
            <w10:anchorlock/>
          </v:shape>
        </w:pict>
      </w:r>
    </w:p>
    <w:p>
      <w:pPr>
        <w:adjustRightInd w:val="0"/>
        <w:snapToGrid w:val="0"/>
        <w:jc w:val="left"/>
        <w:rPr>
          <w:rFonts w:hint="eastAsia" w:ascii="方正书宋_GBK" w:hAnsi="方正书宋_GBK" w:eastAsia="方正书宋_GBK" w:cs="方正书宋_GBK"/>
        </w:rPr>
      </w:pPr>
      <w:bookmarkStart w:id="73" w:name="_Toc18077012"/>
      <w:bookmarkStart w:id="74" w:name="_Toc14495"/>
    </w:p>
    <w:p>
      <w:pPr>
        <w:adjustRightInd w:val="0"/>
        <w:snapToGrid w:val="0"/>
        <w:ind w:firstLine="420"/>
        <w:jc w:val="left"/>
        <w:rPr>
          <w:rFonts w:hint="eastAsia" w:ascii="方正书宋_GBK" w:hAnsi="方正书宋_GBK" w:eastAsia="方正书宋_GBK" w:cs="方正书宋_GBK"/>
        </w:rPr>
      </w:pPr>
    </w:p>
    <w:bookmarkEnd w:id="73"/>
    <w:p>
      <w:pPr>
        <w:adjustRightInd w:val="0"/>
        <w:snapToGrid w:val="0"/>
        <w:ind w:firstLine="420"/>
        <w:jc w:val="left"/>
        <w:outlineLvl w:val="1"/>
        <w:rPr>
          <w:rFonts w:hint="default" w:ascii="方正书宋_GBK" w:hAnsi="方正书宋_GBK" w:eastAsia="方正书宋_GBK" w:cs="方正书宋_GBK"/>
          <w:b/>
          <w:bCs/>
          <w:lang w:val="en-US" w:eastAsia="zh-CN"/>
        </w:rPr>
      </w:pPr>
      <w:r>
        <w:rPr>
          <w:rFonts w:hint="eastAsia" w:ascii="方正书宋_GBK" w:hAnsi="方正书宋_GBK" w:eastAsia="方正书宋_GBK" w:cs="方正书宋_GBK"/>
          <w:b/>
          <w:bCs/>
          <w:lang w:val="en-US" w:eastAsia="zh-CN"/>
        </w:rPr>
        <w:t>六</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定向发券</w:t>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定向发券可以通过筛选条件（手机号码、会员卡号生日区间、指定门店、已消费金额以及已消费金额时间段）来定向发券</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79" o:spt="75" type="#_x0000_t75" style="height:156.3pt;width:414.45pt;" filled="f" o:preferrelative="t" stroked="f" coordsize="21600,21600">
            <v:path/>
            <v:fill on="f" focussize="0,0"/>
            <v:stroke on="f" joinstyle="miter"/>
            <v:imagedata r:id="rId79" o:title=""/>
            <o:lock v:ext="edit" aspectratio="t"/>
            <w10:wrap type="none"/>
            <w10:anchorlock/>
          </v:shape>
        </w:pict>
      </w:r>
      <w:r>
        <w:rPr>
          <w:rFonts w:hint="eastAsia" w:ascii="方正书宋_GBK" w:hAnsi="方正书宋_GBK" w:eastAsia="方正书宋_GBK" w:cs="方正书宋_GBK"/>
        </w:rPr>
        <w:tab/>
      </w:r>
      <w:r>
        <w:rPr>
          <w:rFonts w:hint="eastAsia" w:ascii="方正书宋_GBK" w:hAnsi="方正书宋_GBK" w:eastAsia="方正书宋_GBK" w:cs="方正书宋_GBK"/>
        </w:rPr>
        <w:tab/>
      </w: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筛选出来的结果将会显示在筛选结果栏处。您可以在这里进一步进行筛选或批量导出筛选结果，如下图所示：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0" o:spt="75" type="#_x0000_t75" style="height:192.8pt;width:414.45pt;" filled="f" o:preferrelative="t" stroked="f" coordsize="21600,21600">
            <v:path/>
            <v:fill on="f" focussize="0,0"/>
            <v:stroke on="f" joinstyle="miter"/>
            <v:imagedata r:id="rId80"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 xml:space="preserve"> 在定向发券处点击+发放优惠券可以选择优惠券进行批量发券</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1" o:spt="75" type="#_x0000_t75" style="height:200.35pt;width:414pt;" filled="f" o:preferrelative="t" stroked="f" coordsize="21600,21600">
            <v:path/>
            <v:fill on="f" focussize="0,0"/>
            <v:stroke on="f" joinstyle="miter"/>
            <v:imagedata r:id="rId81"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当优惠券库存不足时，可以当场进行库存的更改</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2" o:spt="75" type="#_x0000_t75" style="height:193.75pt;width:414.45pt;" filled="f" o:preferrelative="t" stroked="f" coordsize="21600,21600">
            <v:path/>
            <v:fill on="f" focussize="0,0"/>
            <v:stroke on="f" joinstyle="miter"/>
            <v:imagedata r:id="rId82"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firstLine="420"/>
        <w:jc w:val="left"/>
        <w:outlineLvl w:val="1"/>
        <w:rPr>
          <w:rFonts w:hint="default" w:ascii="方正书宋_GBK" w:hAnsi="方正书宋_GBK" w:eastAsia="方正书宋_GBK" w:cs="方正书宋_GBK"/>
          <w:b/>
          <w:bCs/>
          <w:lang w:val="en-US" w:eastAsia="zh-CN"/>
        </w:rPr>
      </w:pPr>
      <w:r>
        <w:rPr>
          <w:rFonts w:hint="eastAsia" w:ascii="方正书宋_GBK" w:hAnsi="方正书宋_GBK" w:eastAsia="方正书宋_GBK" w:cs="方正书宋_GBK"/>
          <w:b/>
          <w:bCs/>
          <w:lang w:val="en-US" w:eastAsia="zh-CN"/>
        </w:rPr>
        <w:t>七</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券包管理</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可以为您的优惠券进行打包，后以现金或积分的方式出售或兑换。在新增或编辑时，您可以配置其名称、购买方式、开始/结束时间以及优惠券等，如下图所示：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3" o:spt="75" type="#_x0000_t75" style="height:219.3pt;width:414.45pt;" filled="f" o:preferrelative="t" stroked="f" coordsize="21600,21600">
            <v:path/>
            <v:fill on="f" focussize="0,0"/>
            <v:stroke on="f" joinstyle="miter"/>
            <v:imagedata r:id="rId83" o:title=""/>
            <o:lock v:ext="edit" aspectratio="t"/>
            <w10:wrap type="none"/>
            <w10:anchorlock/>
          </v:shape>
        </w:pict>
      </w:r>
    </w:p>
    <w:p>
      <w:pPr>
        <w:adjustRightInd w:val="0"/>
        <w:snapToGrid w:val="0"/>
        <w:jc w:val="left"/>
        <w:rPr>
          <w:rFonts w:hint="eastAsia" w:ascii="方正书宋_GBK" w:hAnsi="方正书宋_GBK" w:eastAsia="方正书宋_GBK" w:cs="方正书宋_GBK"/>
          <w:b/>
          <w:bCs/>
          <w:sz w:val="28"/>
          <w:szCs w:val="28"/>
        </w:rPr>
      </w:pPr>
    </w:p>
    <w:p>
      <w:pPr>
        <w:adjustRightInd w:val="0"/>
        <w:snapToGrid w:val="0"/>
        <w:jc w:val="left"/>
        <w:rPr>
          <w:rFonts w:hint="eastAsia" w:ascii="方正书宋_GBK" w:hAnsi="方正书宋_GBK" w:eastAsia="方正书宋_GBK" w:cs="方正书宋_GBK"/>
          <w:szCs w:val="21"/>
        </w:rPr>
      </w:pP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在券包管理首页里，您可以对券宝进行新增、删除、编辑和上下架等操作，如下图所示：</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4" o:spt="75" type="#_x0000_t75" style="height:194.2pt;width:414.45pt;" filled="f" o:preferrelative="t" stroked="f" coordsize="21600,21600">
            <v:path/>
            <v:fill on="f" focussize="0,0"/>
            <v:stroke on="f" joinstyle="miter"/>
            <v:imagedata r:id="rId84"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p>
    <w:p>
      <w:pPr>
        <w:adjustRightInd w:val="0"/>
        <w:snapToGrid w:val="0"/>
        <w:ind w:firstLine="420"/>
        <w:jc w:val="left"/>
        <w:outlineLvl w:val="1"/>
        <w:rPr>
          <w:rFonts w:hint="default" w:ascii="方正书宋_GBK" w:hAnsi="方正书宋_GBK" w:eastAsia="方正书宋_GBK" w:cs="方正书宋_GBK"/>
          <w:b/>
          <w:bCs/>
          <w:lang w:val="en-US" w:eastAsia="zh-CN"/>
        </w:rPr>
      </w:pPr>
      <w:r>
        <w:rPr>
          <w:rFonts w:hint="eastAsia" w:ascii="方正书宋_GBK" w:hAnsi="方正书宋_GBK" w:eastAsia="方正书宋_GBK" w:cs="方正书宋_GBK"/>
          <w:b/>
          <w:bCs/>
          <w:lang w:val="en-US" w:eastAsia="zh-CN"/>
        </w:rPr>
        <w:t>八</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抽奖模板</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这里可以设置您的抽奖模板，抽奖模板可以关联支付有礼等其他营销活动也可以直接在微主页做抽奖活动。新增/编辑抽奖模板时，您可以在基本设置里配置其名称抽奖样式以及说明，在中将设置您可以配置中奖率、配送方式、奖项名称奖品等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5" o:spt="75" type="#_x0000_t75" style="height:215.55pt;width:414.45pt;" filled="f" o:preferrelative="t" stroked="f" coordsize="21600,21600">
            <v:path/>
            <v:fill on="f" focussize="0,0"/>
            <v:stroke on="f" joinstyle="miter"/>
            <v:imagedata r:id="rId85"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6" o:spt="75" type="#_x0000_t75" style="height:227.85pt;width:414pt;" filled="f" o:preferrelative="t" stroked="f" coordsize="21600,21600">
            <v:path/>
            <v:fill on="f" focussize="0,0"/>
            <v:stroke on="f" joinstyle="miter"/>
            <v:imagedata r:id="rId86"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新建的抽奖模板默认是失效状态，您需要选中您所需要的抽奖模板，点击使有效即可使抽奖模板生效。若想使抽奖模板下架，则选中所需的抽奖模板，点击使失效</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7" o:spt="75" type="#_x0000_t75" style="height:199.9pt;width:414.95pt;" filled="f" o:preferrelative="t" stroked="f" coordsize="21600,21600">
            <v:path/>
            <v:fill on="f" focussize="0,0"/>
            <v:stroke on="f" joinstyle="miter"/>
            <v:imagedata r:id="rId87" o:title=""/>
            <o:lock v:ext="edit" aspectratio="t"/>
            <w10:wrap type="none"/>
            <w10:anchorlock/>
          </v:shape>
        </w:pict>
      </w:r>
    </w:p>
    <w:p>
      <w:pPr>
        <w:adjustRightInd w:val="0"/>
        <w:snapToGrid w:val="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在抽奖模板（已关联）和抽奖模板（未关联）处，您可以为您的抽奖模板进行关联</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8" o:spt="75" type="#_x0000_t75" style="height:188.55pt;width:414.45pt;" filled="f" o:preferrelative="t" stroked="f" coordsize="21600,21600">
            <v:path/>
            <v:fill on="f" focussize="0,0"/>
            <v:stroke on="f" joinstyle="miter"/>
            <v:imagedata r:id="rId88"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left="420" w:firstLine="42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中奖结果可以查看客户的中奖结果、兑换状态等</w:t>
      </w:r>
      <w:r>
        <w:rPr>
          <w:rFonts w:hint="eastAsia" w:ascii="方正书宋_GBK" w:hAnsi="方正书宋_GBK" w:eastAsia="方正书宋_GBK" w:cs="方正书宋_GBK"/>
          <w:szCs w:val="21"/>
          <w:lang w:eastAsia="zh-CN"/>
        </w:rPr>
        <w:t>，如下图所示</w:t>
      </w:r>
      <w:r>
        <w:rPr>
          <w:rFonts w:hint="eastAsia" w:ascii="方正书宋_GBK" w:hAnsi="方正书宋_GBK" w:eastAsia="方正书宋_GBK" w:cs="方正书宋_GBK"/>
          <w:szCs w:val="21"/>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89" o:spt="75" type="#_x0000_t75" style="height:192.3pt;width:414.95pt;" filled="f" o:preferrelative="t" stroked="f" coordsize="21600,21600">
            <v:path/>
            <v:fill on="f" focussize="0,0"/>
            <v:stroke on="f" joinstyle="miter"/>
            <v:imagedata r:id="rId89"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抽奖日志可以查看到所有客户的抽奖行为并可以通过筛选精准查找某个或某批客户的抽奖行为</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0" o:spt="75" type="#_x0000_t75" style="height:197.55pt;width:414.45pt;" filled="f" o:preferrelative="t" stroked="f" coordsize="21600,21600">
            <v:path/>
            <v:fill on="f" focussize="0,0"/>
            <v:stroke on="f" joinstyle="miter"/>
            <v:imagedata r:id="rId90"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adjustRightInd w:val="0"/>
        <w:snapToGrid w:val="0"/>
        <w:ind w:firstLine="420"/>
        <w:jc w:val="left"/>
        <w:outlineLvl w:val="1"/>
        <w:rPr>
          <w:rFonts w:hint="default" w:ascii="方正书宋_GBK" w:hAnsi="方正书宋_GBK" w:eastAsia="方正书宋_GBK" w:cs="方正书宋_GBK"/>
          <w:b/>
          <w:bCs/>
          <w:lang w:val="en-US" w:eastAsia="zh-CN"/>
        </w:rPr>
      </w:pPr>
      <w:r>
        <w:rPr>
          <w:rFonts w:hint="eastAsia" w:ascii="方正书宋_GBK" w:hAnsi="方正书宋_GBK" w:eastAsia="方正书宋_GBK" w:cs="方正书宋_GBK"/>
          <w:b/>
          <w:bCs/>
          <w:lang w:val="en-US" w:eastAsia="zh-CN"/>
        </w:rPr>
        <w:t>九</w:t>
      </w:r>
      <w:r>
        <w:rPr>
          <w:rFonts w:hint="eastAsia" w:ascii="方正书宋_GBK" w:hAnsi="方正书宋_GBK" w:eastAsia="方正书宋_GBK" w:cs="方正书宋_GBK"/>
          <w:b/>
          <w:bCs/>
        </w:rPr>
        <w:t>、</w:t>
      </w:r>
      <w:r>
        <w:rPr>
          <w:rFonts w:hint="eastAsia" w:ascii="方正书宋_GBK" w:hAnsi="方正书宋_GBK" w:eastAsia="方正书宋_GBK" w:cs="方正书宋_GBK"/>
          <w:b/>
          <w:bCs/>
          <w:lang w:val="en-US" w:eastAsia="zh-CN"/>
        </w:rPr>
        <w:t>积分抽奖</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可以在这里配置您的积分抽奖活动。新增/编辑时您可以为您的为积分抽奖活动配置启动状态、活动名称、参与次数和消费积分以及关联抽奖模板等等</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1" o:spt="75" type="#_x0000_t75" style="height:216pt;width:414pt;" filled="f" o:preferrelative="t" stroked="f" coordsize="21600,21600">
            <v:path/>
            <v:fill on="f" focussize="0,0"/>
            <v:stroke on="f" joinstyle="miter"/>
            <v:imagedata r:id="rId91"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p>
    <w:p>
      <w:pPr>
        <w:rPr>
          <w:rFonts w:hint="eastAsia" w:ascii="方正书宋_GBK" w:hAnsi="方正书宋_GBK" w:eastAsia="方正书宋_GBK" w:cs="方正书宋_GBK"/>
        </w:rPr>
      </w:pPr>
      <w:r>
        <w:rPr>
          <w:rFonts w:hint="eastAsia" w:ascii="方正书宋_GBK" w:hAnsi="方正书宋_GBK" w:eastAsia="方正书宋_GBK" w:cs="方正书宋_GBK"/>
        </w:rPr>
        <w:br w:type="page"/>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在积分抽奖首页里，您可以删除或编辑您的积分抽奖。同时也可以查看积分抽奖的活动状态。</w:t>
      </w: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5263515" cy="2514600"/>
            <wp:effectExtent l="0" t="0" r="13335" b="0"/>
            <wp:docPr id="30"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1"/>
                    <pic:cNvPicPr>
                      <a:picLocks noChangeAspect="1"/>
                    </pic:cNvPicPr>
                  </pic:nvPicPr>
                  <pic:blipFill>
                    <a:blip r:embed="rId92"/>
                    <a:stretch>
                      <a:fillRect/>
                    </a:stretch>
                  </pic:blipFill>
                  <pic:spPr>
                    <a:xfrm>
                      <a:off x="0" y="0"/>
                      <a:ext cx="5263515" cy="2514600"/>
                    </a:xfrm>
                    <a:prstGeom prst="rect">
                      <a:avLst/>
                    </a:prstGeom>
                    <a:noFill/>
                    <a:ln>
                      <a:noFill/>
                    </a:ln>
                  </pic:spPr>
                </pic:pic>
              </a:graphicData>
            </a:graphic>
          </wp:inline>
        </w:drawing>
      </w:r>
    </w:p>
    <w:p>
      <w:pPr>
        <w:adjustRightInd w:val="0"/>
        <w:snapToGrid w:val="0"/>
        <w:jc w:val="left"/>
        <w:rPr>
          <w:rFonts w:hint="eastAsia" w:ascii="方正书宋_GBK" w:hAnsi="方正书宋_GBK" w:eastAsia="方正书宋_GBK" w:cs="方正书宋_GBK"/>
          <w:b/>
          <w:bCs/>
          <w:sz w:val="28"/>
          <w:szCs w:val="28"/>
        </w:rPr>
      </w:pPr>
    </w:p>
    <w:p>
      <w:pPr>
        <w:adjustRightInd w:val="0"/>
        <w:snapToGrid w:val="0"/>
        <w:jc w:val="left"/>
        <w:outlineLvl w:val="0"/>
        <w:rPr>
          <w:rFonts w:hint="eastAsia" w:ascii="方正书宋_GBK" w:hAnsi="方正书宋_GBK" w:eastAsia="方正书宋_GBK" w:cs="方正书宋_GBK"/>
          <w:b/>
          <w:bCs/>
          <w:sz w:val="24"/>
        </w:rPr>
      </w:pPr>
      <w:bookmarkStart w:id="75" w:name="_Toc18077016"/>
      <w:r>
        <w:rPr>
          <w:rFonts w:hint="eastAsia" w:ascii="方正书宋_GBK" w:hAnsi="方正书宋_GBK" w:eastAsia="方正书宋_GBK" w:cs="方正书宋_GBK"/>
          <w:b/>
          <w:bCs/>
          <w:sz w:val="28"/>
          <w:szCs w:val="28"/>
        </w:rPr>
        <w:t>第五章 订单管理</w:t>
      </w:r>
      <w:bookmarkEnd w:id="74"/>
      <w:bookmarkEnd w:id="75"/>
      <w:bookmarkStart w:id="76" w:name="_Toc18077018"/>
      <w:bookmarkStart w:id="77" w:name="_Toc25993"/>
    </w:p>
    <w:p>
      <w:pPr>
        <w:adjustRightInd w:val="0"/>
        <w:snapToGrid w:val="0"/>
        <w:ind w:left="402"/>
        <w:jc w:val="left"/>
        <w:outlineLvl w:val="1"/>
        <w:rPr>
          <w:rFonts w:hint="eastAsia" w:ascii="方正书宋_GBK" w:hAnsi="方正书宋_GBK" w:eastAsia="方正书宋_GBK" w:cs="方正书宋_GBK"/>
          <w:b/>
          <w:bCs/>
          <w:sz w:val="24"/>
        </w:rPr>
      </w:pPr>
      <w:r>
        <w:rPr>
          <w:rFonts w:hint="eastAsia" w:ascii="方正书宋_GBK" w:hAnsi="方正书宋_GBK" w:eastAsia="方正书宋_GBK" w:cs="方正书宋_GBK"/>
          <w:b/>
          <w:bCs/>
          <w:sz w:val="24"/>
          <w:lang w:val="en-US" w:eastAsia="zh-CN"/>
        </w:rPr>
        <w:t>一</w:t>
      </w:r>
      <w:r>
        <w:rPr>
          <w:rFonts w:hint="eastAsia" w:ascii="方正书宋_GBK" w:hAnsi="方正书宋_GBK" w:eastAsia="方正书宋_GBK" w:cs="方正书宋_GBK"/>
          <w:b/>
          <w:bCs/>
          <w:sz w:val="24"/>
        </w:rPr>
        <w:t>、充值订单</w:t>
      </w:r>
      <w:bookmarkEnd w:id="76"/>
      <w:bookmarkEnd w:id="77"/>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充值订单可以查询到您的微商店上的所有充值记录，您可以通过下单时间、订单状态和订单号/卡号进行筛选，以此精准选出您所需要的信息并且可以通过点击批量导出对这些信息进行批量导出</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2" o:spt="75" type="#_x0000_t75" style="height:233.55pt;width:414.45pt;" filled="f" o:preferrelative="t" stroked="f" coordsize="21600,21600">
            <v:path/>
            <v:fill on="f" focussize="0,0"/>
            <v:stroke on="f" joinstyle="miter"/>
            <v:imagedata r:id="rId93" o:title=""/>
            <o:lock v:ext="edit" aspectratio="t"/>
            <w10:wrap type="none"/>
            <w10:anchorlock/>
          </v:shape>
        </w:pict>
      </w:r>
      <w:bookmarkStart w:id="78" w:name="_Toc18077019"/>
      <w:bookmarkStart w:id="79" w:name="_Toc26147"/>
    </w:p>
    <w:p>
      <w:pPr>
        <w:adjustRightInd w:val="0"/>
        <w:snapToGrid w:val="0"/>
        <w:ind w:firstLine="420"/>
        <w:jc w:val="left"/>
        <w:rPr>
          <w:rFonts w:hint="eastAsia" w:ascii="方正书宋_GBK" w:hAnsi="方正书宋_GBK" w:eastAsia="方正书宋_GBK" w:cs="方正书宋_GBK"/>
        </w:rPr>
      </w:pPr>
    </w:p>
    <w:p>
      <w:pPr>
        <w:adjustRightInd w:val="0"/>
        <w:snapToGrid w:val="0"/>
        <w:ind w:left="402"/>
        <w:jc w:val="left"/>
        <w:outlineLvl w:val="1"/>
        <w:rPr>
          <w:rFonts w:hint="eastAsia" w:ascii="方正书宋_GBK" w:hAnsi="方正书宋_GBK" w:eastAsia="方正书宋_GBK" w:cs="方正书宋_GBK"/>
          <w:b/>
          <w:bCs/>
          <w:sz w:val="24"/>
        </w:rPr>
      </w:pPr>
      <w:r>
        <w:rPr>
          <w:rFonts w:hint="eastAsia" w:ascii="方正书宋_GBK" w:hAnsi="方正书宋_GBK" w:eastAsia="方正书宋_GBK" w:cs="方正书宋_GBK"/>
          <w:b/>
          <w:bCs/>
          <w:sz w:val="24"/>
          <w:lang w:val="en-US" w:eastAsia="zh-CN"/>
        </w:rPr>
        <w:t>二</w:t>
      </w:r>
      <w:r>
        <w:rPr>
          <w:rFonts w:hint="eastAsia" w:ascii="方正书宋_GBK" w:hAnsi="方正书宋_GBK" w:eastAsia="方正书宋_GBK" w:cs="方正书宋_GBK"/>
          <w:b/>
          <w:bCs/>
          <w:sz w:val="24"/>
        </w:rPr>
        <w:t>、积分订单</w:t>
      </w:r>
      <w:bookmarkEnd w:id="78"/>
      <w:bookmarkEnd w:id="79"/>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积分订单可以查询到您的微商店上的所有积分订单的交易记录，您可以通过下单时间、订单状态和下单门店等进行筛选，以此精准选出您所需要的信息并且可以通过点击批量导出对这些信息进行批量导出</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left="402"/>
        <w:jc w:val="left"/>
        <w:rPr>
          <w:rFonts w:hint="eastAsia" w:ascii="方正书宋_GBK" w:hAnsi="方正书宋_GBK" w:eastAsia="方正书宋_GBK" w:cs="方正书宋_GBK"/>
        </w:rPr>
      </w:pP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3" o:spt="75" type="#_x0000_t75" style="height:233.55pt;width:414.45pt;" filled="f" o:preferrelative="t" stroked="f" coordsize="21600,21600">
            <v:path/>
            <v:fill on="f" focussize="0,0"/>
            <v:stroke on="f" joinstyle="miter"/>
            <v:imagedata r:id="rId94"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在积分订单中，您还可以对订单进行标记。可以通过点击标记为已发货或标记为待发货将订单标记为已发货状态或待发货状态</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left"/>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4" o:spt="75" type="#_x0000_t75" style="height:233.55pt;width:414.45pt;" filled="f" o:preferrelative="t" stroked="f" coordsize="21600,21600">
            <v:path/>
            <v:fill on="f" focussize="0,0"/>
            <v:stroke on="f" joinstyle="miter"/>
            <v:imagedata r:id="rId95"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jc w:val="left"/>
        <w:outlineLvl w:val="1"/>
        <w:rPr>
          <w:rFonts w:hint="default" w:ascii="方正书宋_GBK" w:hAnsi="方正书宋_GBK" w:eastAsia="方正书宋_GBK" w:cs="方正书宋_GBK"/>
          <w:b/>
          <w:bCs/>
          <w:sz w:val="24"/>
          <w:lang w:val="en-US" w:eastAsia="zh-CN"/>
        </w:rPr>
      </w:pPr>
      <w:r>
        <w:rPr>
          <w:rFonts w:hint="eastAsia" w:ascii="方正书宋_GBK" w:hAnsi="方正书宋_GBK" w:eastAsia="方正书宋_GBK" w:cs="方正书宋_GBK"/>
          <w:b/>
          <w:bCs/>
          <w:sz w:val="24"/>
          <w:lang w:val="en-US" w:eastAsia="zh-CN"/>
        </w:rPr>
        <w:t>三</w:t>
      </w:r>
      <w:r>
        <w:rPr>
          <w:rFonts w:hint="eastAsia" w:ascii="方正书宋_GBK" w:hAnsi="方正书宋_GBK" w:eastAsia="方正书宋_GBK" w:cs="方正书宋_GBK"/>
          <w:b/>
          <w:bCs/>
          <w:sz w:val="24"/>
        </w:rPr>
        <w:t>、</w:t>
      </w:r>
      <w:r>
        <w:rPr>
          <w:rFonts w:hint="eastAsia" w:ascii="方正书宋_GBK" w:hAnsi="方正书宋_GBK" w:eastAsia="方正书宋_GBK" w:cs="方正书宋_GBK"/>
          <w:b/>
          <w:bCs/>
          <w:sz w:val="24"/>
          <w:lang w:val="en-US" w:eastAsia="zh-CN"/>
        </w:rPr>
        <w:t>券包订单</w:t>
      </w:r>
    </w:p>
    <w:p>
      <w:pPr>
        <w:adjustRightInd w:val="0"/>
        <w:snapToGrid w:val="0"/>
        <w:ind w:left="420" w:firstLine="420"/>
        <w:jc w:val="left"/>
        <w:rPr>
          <w:rFonts w:hint="default" w:ascii="方正书宋_GBK" w:hAnsi="方正书宋_GBK" w:eastAsia="方正书宋_GBK" w:cs="方正书宋_GBK"/>
          <w:lang w:val="en-US" w:eastAsia="zh-CN"/>
        </w:rPr>
      </w:pPr>
      <w:r>
        <w:rPr>
          <w:rFonts w:hint="eastAsia" w:ascii="方正书宋_GBK" w:hAnsi="方正书宋_GBK" w:eastAsia="方正书宋_GBK" w:cs="方正书宋_GBK"/>
          <w:lang w:val="en-US" w:eastAsia="zh-CN"/>
        </w:rPr>
        <w:t>券包订单中可查看客户购买的券包单号信息。</w:t>
      </w:r>
    </w:p>
    <w:p>
      <w:pPr>
        <w:adjustRightInd w:val="0"/>
        <w:snapToGrid w:val="0"/>
        <w:jc w:val="both"/>
        <w:rPr>
          <w:rFonts w:hint="eastAsia" w:ascii="方正书宋_GBK" w:hAnsi="方正书宋_GBK" w:eastAsia="方正书宋_GBK" w:cs="方正书宋_GBK"/>
        </w:rPr>
      </w:pPr>
      <w:r>
        <w:drawing>
          <wp:inline distT="0" distB="0" distL="114300" distR="114300">
            <wp:extent cx="5261610" cy="2814320"/>
            <wp:effectExtent l="0" t="0" r="15240" b="5080"/>
            <wp:docPr id="26"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8"/>
                    <pic:cNvPicPr>
                      <a:picLocks noChangeAspect="1"/>
                    </pic:cNvPicPr>
                  </pic:nvPicPr>
                  <pic:blipFill>
                    <a:blip r:embed="rId96"/>
                    <a:stretch>
                      <a:fillRect/>
                    </a:stretch>
                  </pic:blipFill>
                  <pic:spPr>
                    <a:xfrm>
                      <a:off x="0" y="0"/>
                      <a:ext cx="5261610" cy="2814320"/>
                    </a:xfrm>
                    <a:prstGeom prst="rect">
                      <a:avLst/>
                    </a:prstGeom>
                    <a:noFill/>
                    <a:ln>
                      <a:noFill/>
                    </a:ln>
                  </pic:spPr>
                </pic:pic>
              </a:graphicData>
            </a:graphic>
          </wp:inline>
        </w:drawing>
      </w:r>
    </w:p>
    <w:p>
      <w:pPr>
        <w:adjustRightInd w:val="0"/>
        <w:snapToGrid w:val="0"/>
        <w:rPr>
          <w:rFonts w:hint="eastAsia" w:ascii="方正书宋_GBK" w:hAnsi="方正书宋_GBK" w:eastAsia="方正书宋_GBK" w:cs="方正书宋_GBK"/>
        </w:rPr>
      </w:pPr>
    </w:p>
    <w:p>
      <w:pPr>
        <w:numPr>
          <w:ilvl w:val="1"/>
          <w:numId w:val="1"/>
        </w:numPr>
        <w:adjustRightInd w:val="0"/>
        <w:snapToGrid w:val="0"/>
        <w:ind w:left="0" w:leftChars="0" w:firstLine="402" w:firstLineChars="0"/>
        <w:jc w:val="left"/>
        <w:outlineLvl w:val="1"/>
        <w:rPr>
          <w:rFonts w:hint="default" w:ascii="方正书宋_GBK" w:hAnsi="方正书宋_GBK" w:eastAsia="方正书宋_GBK" w:cs="方正书宋_GBK"/>
          <w:b/>
          <w:bCs/>
          <w:sz w:val="24"/>
          <w:lang w:val="en-US" w:eastAsia="zh-CN"/>
        </w:rPr>
      </w:pPr>
      <w:r>
        <w:rPr>
          <w:rFonts w:hint="eastAsia" w:ascii="方正书宋_GBK" w:hAnsi="方正书宋_GBK" w:eastAsia="方正书宋_GBK" w:cs="方正书宋_GBK"/>
          <w:b/>
          <w:bCs/>
          <w:sz w:val="24"/>
          <w:lang w:val="en-US" w:eastAsia="zh-CN"/>
        </w:rPr>
        <w:t>配送管</w:t>
      </w:r>
    </w:p>
    <w:p>
      <w:pPr>
        <w:adjustRightInd w:val="0"/>
        <w:snapToGrid w:val="0"/>
        <w:rPr>
          <w:rFonts w:hint="default" w:eastAsia="宋体"/>
          <w:lang w:val="en-US" w:eastAsia="zh-CN"/>
        </w:rPr>
      </w:pPr>
      <w:r>
        <w:rPr>
          <w:rFonts w:hint="eastAsia"/>
          <w:lang w:val="en-US" w:eastAsia="zh-CN"/>
        </w:rPr>
        <w:t xml:space="preserve">    </w:t>
      </w:r>
      <w:r>
        <w:rPr>
          <w:rFonts w:hint="eastAsia" w:ascii="方正书宋_GBK" w:hAnsi="方正书宋_GBK" w:eastAsia="方正书宋_GBK" w:cs="方正书宋_GBK"/>
          <w:lang w:val="en-US" w:eastAsia="zh-CN"/>
        </w:rPr>
        <w:t xml:space="preserve">  配送管理中，可以设置配送方式信息，已注册的达达商户及达达门店管理与充值</w:t>
      </w:r>
      <w:r>
        <w:rPr>
          <w:rFonts w:hint="eastAsia"/>
          <w:lang w:val="en-US" w:eastAsia="zh-CN"/>
        </w:rPr>
        <w:t>。</w:t>
      </w:r>
    </w:p>
    <w:p>
      <w:pPr>
        <w:adjustRightInd w:val="0"/>
        <w:snapToGrid w:val="0"/>
      </w:pPr>
      <w:r>
        <w:drawing>
          <wp:inline distT="0" distB="0" distL="114300" distR="114300">
            <wp:extent cx="5264150" cy="2811780"/>
            <wp:effectExtent l="0" t="0" r="12700" b="7620"/>
            <wp:docPr id="27"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9"/>
                    <pic:cNvPicPr>
                      <a:picLocks noChangeAspect="1"/>
                    </pic:cNvPicPr>
                  </pic:nvPicPr>
                  <pic:blipFill>
                    <a:blip r:embed="rId97"/>
                    <a:stretch>
                      <a:fillRect/>
                    </a:stretch>
                  </pic:blipFill>
                  <pic:spPr>
                    <a:xfrm>
                      <a:off x="0" y="0"/>
                      <a:ext cx="5264150" cy="2811780"/>
                    </a:xfrm>
                    <a:prstGeom prst="rect">
                      <a:avLst/>
                    </a:prstGeom>
                    <a:noFill/>
                    <a:ln>
                      <a:noFill/>
                    </a:ln>
                  </pic:spPr>
                </pic:pic>
              </a:graphicData>
            </a:graphic>
          </wp:inline>
        </w:drawing>
      </w:r>
    </w:p>
    <w:p>
      <w:pPr>
        <w:adjustRightInd w:val="0"/>
        <w:snapToGrid w:val="0"/>
      </w:pPr>
    </w:p>
    <w:p>
      <w:pPr>
        <w:adjustRightInd w:val="0"/>
        <w:snapToGrid w:val="0"/>
      </w:pPr>
    </w:p>
    <w:p>
      <w:pPr>
        <w:adjustRightInd w:val="0"/>
        <w:snapToGrid w:val="0"/>
      </w:pPr>
    </w:p>
    <w:p>
      <w:pPr>
        <w:adjustRightInd w:val="0"/>
        <w:snapToGrid w:val="0"/>
        <w:rPr>
          <w:rFonts w:hint="eastAsia"/>
        </w:rPr>
      </w:pPr>
    </w:p>
    <w:p>
      <w:pPr>
        <w:adjustRightInd w:val="0"/>
        <w:snapToGrid w:val="0"/>
        <w:jc w:val="left"/>
        <w:outlineLvl w:val="0"/>
        <w:rPr>
          <w:rFonts w:hint="eastAsia" w:ascii="方正书宋_GBK" w:hAnsi="方正书宋_GBK" w:eastAsia="方正书宋_GBK" w:cs="方正书宋_GBK"/>
          <w:b/>
          <w:bCs/>
          <w:sz w:val="28"/>
          <w:szCs w:val="28"/>
        </w:rPr>
      </w:pPr>
      <w:bookmarkStart w:id="80" w:name="_Toc13501"/>
      <w:bookmarkStart w:id="81" w:name="_Toc18077022"/>
      <w:r>
        <w:rPr>
          <w:rFonts w:hint="eastAsia" w:ascii="方正书宋_GBK" w:hAnsi="方正书宋_GBK" w:eastAsia="方正书宋_GBK" w:cs="方正书宋_GBK"/>
          <w:b/>
          <w:bCs/>
          <w:sz w:val="28"/>
          <w:szCs w:val="28"/>
        </w:rPr>
        <w:t>第六章 微商店v3.0手机端</w:t>
      </w:r>
      <w:bookmarkEnd w:id="80"/>
      <w:bookmarkEnd w:id="81"/>
    </w:p>
    <w:p>
      <w:pPr>
        <w:adjustRightInd w:val="0"/>
        <w:snapToGrid w:val="0"/>
        <w:ind w:left="402"/>
        <w:jc w:val="left"/>
        <w:rPr>
          <w:rFonts w:hint="eastAsia" w:ascii="方正书宋_GBK" w:hAnsi="方正书宋_GBK" w:eastAsia="方正书宋_GBK" w:cs="方正书宋_GBK"/>
          <w:b/>
          <w:bCs/>
        </w:rPr>
      </w:pPr>
      <w:r>
        <w:rPr>
          <w:rFonts w:hint="eastAsia" w:ascii="方正书宋_GBK" w:hAnsi="方正书宋_GBK" w:eastAsia="方正书宋_GBK" w:cs="方正书宋_GBK"/>
          <w:b/>
          <w:bCs/>
        </w:rPr>
        <w:t>可以通过微信扫描后台设置中的小程序码进入微商店V3.0进行手机端操作</w:t>
      </w:r>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如果已经提交审核，但暂时还未通过，可以通过在右侧输入微信号后对体验二维码进行扫码体验；已经审核过后，可以扫左边小程序码进入小程序操作</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both"/>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5" o:spt="75" type="#_x0000_t75" style="height:259.1pt;width:414.45pt;" filled="f" o:preferrelative="t" stroked="f" coordsize="21600,21600">
            <v:path/>
            <v:fill on="f" focussize="0,0"/>
            <v:stroke on="f" joinstyle="miter"/>
            <v:imagedata r:id="rId30" o:title=""/>
            <o:lock v:ext="edit" aspectratio="t"/>
            <w10:wrap type="none"/>
            <w10:anchorlock/>
          </v:shape>
        </w:pict>
      </w:r>
    </w:p>
    <w:p>
      <w:pPr>
        <w:rPr>
          <w:rFonts w:hint="eastAsia" w:ascii="方正书宋_GBK" w:hAnsi="方正书宋_GBK" w:eastAsia="方正书宋_GBK" w:cs="方正书宋_GBK"/>
          <w:b/>
          <w:bCs/>
          <w:sz w:val="24"/>
        </w:rPr>
      </w:pPr>
    </w:p>
    <w:p>
      <w:pPr>
        <w:adjustRightInd w:val="0"/>
        <w:snapToGrid w:val="0"/>
        <w:ind w:left="402"/>
        <w:jc w:val="left"/>
        <w:outlineLvl w:val="1"/>
        <w:rPr>
          <w:rFonts w:hint="eastAsia" w:ascii="方正书宋_GBK" w:hAnsi="方正书宋_GBK" w:eastAsia="方正书宋_GBK" w:cs="方正书宋_GBK"/>
          <w:b/>
          <w:bCs/>
          <w:sz w:val="24"/>
        </w:rPr>
      </w:pPr>
      <w:bookmarkStart w:id="82" w:name="_Toc8266"/>
      <w:bookmarkStart w:id="83" w:name="_Toc18077023"/>
      <w:r>
        <w:rPr>
          <w:rFonts w:hint="eastAsia" w:ascii="方正书宋_GBK" w:hAnsi="方正书宋_GBK" w:eastAsia="方正书宋_GBK" w:cs="方正书宋_GBK"/>
          <w:b/>
          <w:bCs/>
          <w:sz w:val="24"/>
        </w:rPr>
        <w:t>一、会员注册/绑定</w:t>
      </w:r>
      <w:bookmarkEnd w:id="82"/>
      <w:bookmarkEnd w:id="83"/>
    </w:p>
    <w:p>
      <w:pPr>
        <w:adjustRightInd w:val="0"/>
        <w:snapToGrid w:val="0"/>
        <w:ind w:left="402" w:firstLine="420"/>
        <w:jc w:val="left"/>
        <w:rPr>
          <w:rFonts w:hint="eastAsia" w:ascii="方正书宋_GBK" w:hAnsi="方正书宋_GBK" w:eastAsia="方正书宋_GBK" w:cs="方正书宋_GBK"/>
          <w:lang w:eastAsia="zh-CN"/>
        </w:rPr>
      </w:pPr>
      <w:r>
        <w:rPr>
          <w:rFonts w:hint="eastAsia" w:ascii="方正书宋_GBK" w:hAnsi="方正书宋_GBK" w:eastAsia="方正书宋_GBK" w:cs="方正书宋_GBK"/>
        </w:rPr>
        <w:t>会员注册/绑定一般有三个方法，分别是通过微店设置的注册有礼、会员中心的会员卡左下角的注册/绑定按钮和我的服务中的我的资料</w:t>
      </w:r>
      <w:r>
        <w:rPr>
          <w:rFonts w:hint="eastAsia" w:ascii="方正书宋_GBK" w:hAnsi="方正书宋_GBK" w:eastAsia="方正书宋_GBK" w:cs="方正书宋_GBK"/>
          <w:lang w:eastAsia="zh-CN"/>
        </w:rPr>
        <w:t>，如下图所示</w:t>
      </w:r>
    </w:p>
    <w:p>
      <w:pPr>
        <w:adjustRightInd w:val="0"/>
        <w:snapToGrid w:val="0"/>
        <w:ind w:left="402"/>
        <w:jc w:val="left"/>
        <w:rPr>
          <w:rFonts w:hint="eastAsia" w:ascii="方正书宋_GBK" w:hAnsi="方正书宋_GBK" w:eastAsia="方正书宋_GBK" w:cs="方正书宋_GBK"/>
        </w:rPr>
      </w:pP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6" o:spt="75" type="#_x0000_t75" style="height:248.6pt;width:127.6pt;" filled="f" o:preferrelative="t" stroked="f" coordsize="21600,21600">
            <v:path/>
            <v:fill on="f" focussize="0,0"/>
            <v:stroke on="f"/>
            <v:imagedata r:id="rId98" o:title=""/>
            <o:lock v:ext="edit" aspectratio="t"/>
            <w10:wrap type="none"/>
            <w10:anchorlock/>
          </v:shape>
        </w:pict>
      </w:r>
    </w:p>
    <w:p>
      <w:pPr>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br w:type="page"/>
      </w:r>
    </w:p>
    <w:p>
      <w:pPr>
        <w:pStyle w:val="19"/>
        <w:adjustRightInd w:val="0"/>
        <w:snapToGrid w:val="0"/>
        <w:ind w:left="420" w:firstLineChars="0"/>
        <w:jc w:val="left"/>
        <w:rPr>
          <w:rFonts w:hint="eastAsia" w:ascii="方正书宋_GBK" w:hAnsi="方正书宋_GBK" w:eastAsia="方正书宋_GBK" w:cs="方正书宋_GBK"/>
          <w:szCs w:val="21"/>
        </w:rPr>
      </w:pPr>
      <w:r>
        <w:rPr>
          <w:rFonts w:hint="eastAsia" w:ascii="方正书宋_GBK" w:hAnsi="方正书宋_GBK" w:eastAsia="方正书宋_GBK" w:cs="方正书宋_GBK"/>
          <w:szCs w:val="21"/>
        </w:rPr>
        <w:t>会员注册：如果没有实体店的会员卡，可以在线上直接注册成为会员，输入手机号码或使用微信授权登录即可以注册，注册成功后可直接传到线下。如果已经有实体店的会员卡，会自动提示有线下会员卡并进行绑定，如下图所示：</w:t>
      </w: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1503680" cy="2926715"/>
            <wp:effectExtent l="0" t="0" r="1270" b="6985"/>
            <wp:docPr id="5"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6"/>
                    <pic:cNvPicPr>
                      <a:picLocks noChangeAspect="1"/>
                    </pic:cNvPicPr>
                  </pic:nvPicPr>
                  <pic:blipFill>
                    <a:blip r:embed="rId99"/>
                    <a:stretch>
                      <a:fillRect/>
                    </a:stretch>
                  </pic:blipFill>
                  <pic:spPr>
                    <a:xfrm>
                      <a:off x="0" y="0"/>
                      <a:ext cx="1503680" cy="2926715"/>
                    </a:xfrm>
                    <a:prstGeom prst="rect">
                      <a:avLst/>
                    </a:prstGeom>
                    <a:noFill/>
                    <a:ln>
                      <a:noFill/>
                    </a:ln>
                  </pic:spPr>
                </pic:pic>
              </a:graphicData>
            </a:graphic>
          </wp:inline>
        </w:drawing>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097" o:spt="75" type="#_x0000_t75" style="height:229.6pt;width:129.1pt;" filled="f" o:preferrelative="t" stroked="f" coordsize="21600,21600">
            <v:path/>
            <v:fill on="f" focussize="0,0"/>
            <v:stroke on="f"/>
            <v:imagedata r:id="rId100" o:title=""/>
            <o:lock v:ext="edit" aspectratio="t"/>
            <w10:wrap type="none"/>
            <w10:anchorlock/>
          </v:shape>
        </w:pict>
      </w:r>
    </w:p>
    <w:p>
      <w:pPr>
        <w:adjustRightInd w:val="0"/>
        <w:snapToGrid w:val="0"/>
        <w:jc w:val="center"/>
        <w:rPr>
          <w:rFonts w:hint="eastAsia" w:ascii="方正书宋_GBK" w:hAnsi="方正书宋_GBK" w:eastAsia="方正书宋_GBK" w:cs="方正书宋_GBK"/>
        </w:rPr>
      </w:pPr>
    </w:p>
    <w:p>
      <w:pPr>
        <w:adjustRightInd w:val="0"/>
        <w:snapToGrid w:val="0"/>
        <w:ind w:left="420" w:leftChars="0" w:firstLine="420" w:firstLineChars="0"/>
        <w:rPr>
          <w:rFonts w:hint="eastAsia" w:ascii="方正书宋_GBK" w:hAnsi="方正书宋_GBK" w:eastAsia="方正书宋_GBK" w:cs="方正书宋_GBK"/>
        </w:rPr>
      </w:pPr>
      <w:r>
        <w:rPr>
          <w:rFonts w:hint="eastAsia" w:ascii="方正书宋_GBK" w:hAnsi="方正书宋_GBK" w:eastAsia="方正书宋_GBK" w:cs="方正书宋_GBK"/>
        </w:rPr>
        <w:t>绑定以后需要先完善信息方可正常使用，如下图所示</w:t>
      </w: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8" o:spt="75" type="#_x0000_t75" style="height:239.25pt;width:122.65pt;" filled="f" o:preferrelative="t" stroked="f" coordsize="21600,21600">
            <v:path/>
            <v:fill on="f" focussize="0,0"/>
            <v:stroke on="f"/>
            <v:imagedata r:id="rId101" o:title=""/>
            <o:lock v:ext="edit" aspectratio="t"/>
            <w10:wrap type="none"/>
            <w10:anchorlock/>
          </v:shape>
        </w:pict>
      </w:r>
    </w:p>
    <w:p>
      <w:pPr>
        <w:adjustRightInd w:val="0"/>
        <w:snapToGrid w:val="0"/>
        <w:ind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（注：可以通过后台的会员设置控制会员注册时所需的必填项，方便您收集客户的信息）</w:t>
      </w:r>
    </w:p>
    <w:p>
      <w:pPr>
        <w:adjustRightInd w:val="0"/>
        <w:snapToGrid w:val="0"/>
        <w:rPr>
          <w:rFonts w:hint="eastAsia" w:ascii="方正书宋_GBK" w:hAnsi="方正书宋_GBK" w:eastAsia="方正书宋_GBK" w:cs="方正书宋_GBK"/>
        </w:rPr>
      </w:pPr>
    </w:p>
    <w:p>
      <w:pPr>
        <w:adjustRightInd w:val="0"/>
        <w:snapToGrid w:val="0"/>
        <w:ind w:left="402"/>
        <w:jc w:val="left"/>
        <w:outlineLvl w:val="1"/>
        <w:rPr>
          <w:rFonts w:hint="eastAsia" w:ascii="方正书宋_GBK" w:hAnsi="方正书宋_GBK" w:eastAsia="方正书宋_GBK" w:cs="方正书宋_GBK"/>
          <w:b/>
          <w:bCs/>
          <w:sz w:val="24"/>
        </w:rPr>
      </w:pPr>
      <w:bookmarkStart w:id="84" w:name="_Toc18077025"/>
      <w:bookmarkStart w:id="85" w:name="_Toc13755"/>
      <w:r>
        <w:rPr>
          <w:rFonts w:hint="eastAsia" w:ascii="方正书宋_GBK" w:hAnsi="方正书宋_GBK" w:eastAsia="方正书宋_GBK" w:cs="方正书宋_GBK"/>
          <w:b/>
          <w:bCs/>
          <w:sz w:val="24"/>
          <w:lang w:val="en-US" w:eastAsia="zh-CN"/>
        </w:rPr>
        <w:t>二</w:t>
      </w:r>
      <w:r>
        <w:rPr>
          <w:rFonts w:hint="eastAsia" w:ascii="方正书宋_GBK" w:hAnsi="方正书宋_GBK" w:eastAsia="方正书宋_GBK" w:cs="方正书宋_GBK"/>
          <w:b/>
          <w:bCs/>
          <w:sz w:val="24"/>
        </w:rPr>
        <w:t>、个人中心</w:t>
      </w:r>
      <w:bookmarkEnd w:id="84"/>
      <w:bookmarkEnd w:id="85"/>
    </w:p>
    <w:p>
      <w:pPr>
        <w:adjustRightInd w:val="0"/>
        <w:snapToGrid w:val="0"/>
        <w:ind w:left="402"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个人中心集成了会员卡、服务窗口以及优惠券。这些模块都可以通过后台的微店的个人中心进行编辑配置</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jc w:val="center"/>
        <w:rPr>
          <w:rFonts w:hint="eastAsia" w:ascii="方正书宋_GBK" w:hAnsi="方正书宋_GBK" w:eastAsia="方正书宋_GBK" w:cs="方正书宋_GBK"/>
          <w:lang w:eastAsia="zh-CN"/>
        </w:rPr>
      </w:pPr>
      <w:r>
        <w:rPr>
          <w:rFonts w:hint="eastAsia" w:ascii="方正书宋_GBK" w:hAnsi="方正书宋_GBK" w:eastAsia="方正书宋_GBK" w:cs="方正书宋_GBK"/>
          <w:lang w:eastAsia="zh-CN"/>
        </w:rPr>
        <w:drawing>
          <wp:inline distT="0" distB="0" distL="114300" distR="114300">
            <wp:extent cx="1666240" cy="2962910"/>
            <wp:effectExtent l="0" t="0" r="10160" b="8890"/>
            <wp:docPr id="28" name="图片 28" descr="5519f004b46ca94f054440377576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519f004b46ca94f0544403775765a4"/>
                    <pic:cNvPicPr>
                      <a:picLocks noChangeAspect="1"/>
                    </pic:cNvPicPr>
                  </pic:nvPicPr>
                  <pic:blipFill>
                    <a:blip r:embed="rId102"/>
                    <a:stretch>
                      <a:fillRect/>
                    </a:stretch>
                  </pic:blipFill>
                  <pic:spPr>
                    <a:xfrm>
                      <a:off x="0" y="0"/>
                      <a:ext cx="1666240" cy="2962910"/>
                    </a:xfrm>
                    <a:prstGeom prst="rect">
                      <a:avLst/>
                    </a:prstGeom>
                  </pic:spPr>
                </pic:pic>
              </a:graphicData>
            </a:graphic>
          </wp:inline>
        </w:drawing>
      </w:r>
    </w:p>
    <w:p>
      <w:pPr>
        <w:adjustRightInd w:val="0"/>
        <w:snapToGrid w:val="0"/>
        <w:rPr>
          <w:rFonts w:hint="eastAsia" w:ascii="方正书宋_GBK" w:hAnsi="方正书宋_GBK" w:eastAsia="方正书宋_GBK" w:cs="方正书宋_GBK"/>
        </w:rPr>
      </w:pPr>
    </w:p>
    <w:p>
      <w:pPr>
        <w:adjustRightInd w:val="0"/>
        <w:snapToGrid w:val="0"/>
        <w:outlineLvl w:val="2"/>
        <w:rPr>
          <w:rFonts w:hint="eastAsia" w:ascii="方正书宋_GBK" w:hAnsi="方正书宋_GBK" w:eastAsia="方正书宋_GBK" w:cs="方正书宋_GBK"/>
          <w:b/>
          <w:bCs/>
        </w:rPr>
      </w:pPr>
      <w:bookmarkStart w:id="86" w:name="_Toc12350"/>
      <w:bookmarkStart w:id="87" w:name="_Toc18077026"/>
      <w:r>
        <w:rPr>
          <w:rFonts w:hint="eastAsia" w:ascii="方正书宋_GBK" w:hAnsi="方正书宋_GBK" w:eastAsia="方正书宋_GBK" w:cs="方正书宋_GBK"/>
          <w:b/>
          <w:bCs/>
        </w:rPr>
        <w:t>1.服务窗口</w:t>
      </w:r>
      <w:bookmarkEnd w:id="86"/>
      <w:bookmarkEnd w:id="87"/>
    </w:p>
    <w:p>
      <w:p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（1）余额</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余额获取方式可以通过充值获得，充值可以选择点击余额进入充值中心或直接在服务窗口点击充值中心</w:t>
      </w: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099" o:spt="75" type="#_x0000_t75" style="height:226.75pt;width:127.6pt;" filled="f" o:preferrelative="t" stroked="f" coordsize="21600,21600">
            <v:path/>
            <v:fill on="f" focussize="0,0"/>
            <v:stroke on="f"/>
            <v:imagedata r:id="rId103" o:title=""/>
            <o:lock v:ext="edit" aspectratio="t"/>
            <w10:wrap type="none"/>
            <w10:anchorlock/>
          </v:shape>
        </w:pict>
      </w:r>
    </w:p>
    <w:p>
      <w:pPr>
        <w:adjustRightInd w:val="0"/>
        <w:snapToGrid w:val="0"/>
        <w:jc w:val="center"/>
        <w:rPr>
          <w:rFonts w:hint="eastAsia" w:ascii="方正书宋_GBK" w:hAnsi="方正书宋_GBK" w:eastAsia="方正书宋_GBK" w:cs="方正书宋_GBK"/>
        </w:rPr>
      </w:pPr>
      <w:r>
        <w:rPr>
          <w:rFonts w:hint="eastAsia" w:ascii="方正书宋_GBK" w:hAnsi="方正书宋_GBK" w:eastAsia="方正书宋_GBK" w:cs="方正书宋_GBK"/>
        </w:rPr>
        <w:t>（注：充值目前只支持微信支付）</w:t>
      </w:r>
    </w:p>
    <w:p>
      <w:pPr>
        <w:adjustRightInd w:val="0"/>
        <w:snapToGrid w:val="0"/>
        <w:rPr>
          <w:rFonts w:hint="eastAsia" w:ascii="方正书宋_GBK" w:hAnsi="方正书宋_GBK" w:eastAsia="方正书宋_GBK" w:cs="方正书宋_GBK"/>
        </w:rPr>
      </w:pPr>
    </w:p>
    <w:p>
      <w:pPr>
        <w:adjustRightInd w:val="0"/>
        <w:snapToGrid w:val="0"/>
        <w:ind w:left="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（2）积分</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积分可以通过充值赠送、购买商品赠送和签到等方式获得，在该模块您可以查询到您的积分明细。同时还可以点击积分换礼进入积分商城进行积分兑换礼品</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left="420"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00" o:spt="75" type="#_x0000_t75" style="height:226.75pt;width:127.4pt;" filled="f" o:preferrelative="t" stroked="f" coordsize="21600,21600">
            <v:path/>
            <v:fill on="f" focussize="0,0"/>
            <v:stroke on="f"/>
            <v:imagedata r:id="rId104" o:title=""/>
            <o:lock v:ext="edit" aspectratio="t"/>
            <w10:wrap type="none"/>
            <w10:anchorlock/>
          </v:shape>
        </w:pict>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01" o:spt="75" type="#_x0000_t75" style="height:226.75pt;width:127.65pt;" filled="f" o:preferrelative="t" stroked="f" coordsize="21600,21600">
            <v:path/>
            <v:fill on="f" focussize="0,0"/>
            <v:stroke on="f"/>
            <v:imagedata r:id="rId105"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（3）优惠劵</w:t>
      </w:r>
    </w:p>
    <w:p>
      <w:pPr>
        <w:adjustRightInd w:val="0"/>
        <w:snapToGrid w:val="0"/>
        <w:ind w:left="420" w:firstLine="420"/>
        <w:jc w:val="left"/>
        <w:rPr>
          <w:rFonts w:hint="eastAsia" w:ascii="方正书宋_GBK" w:hAnsi="方正书宋_GBK" w:eastAsia="方正书宋_GBK" w:cs="方正书宋_GBK"/>
        </w:rPr>
      </w:pPr>
      <w:r>
        <w:rPr>
          <w:rFonts w:hint="eastAsia" w:ascii="方正书宋_GBK" w:hAnsi="方正书宋_GBK" w:eastAsia="方正书宋_GBK" w:cs="方正书宋_GBK"/>
        </w:rPr>
        <w:t>优惠劵可以通过充值赠送、领劵中心领取和签到等方式获得，在该模块您可以查询到您所有的优惠劵。可使用的和不可用的会分开来，分别放在可使用栏与不可使用栏里。同时还可以点击领劵进入领劵中心进行积分兑换优惠劵或直接领劵</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left="420"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1619250" cy="2879725"/>
            <wp:effectExtent l="0" t="0" r="0" b="15875"/>
            <wp:docPr id="2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0"/>
                    <pic:cNvPicPr>
                      <a:picLocks noChangeAspect="1"/>
                    </pic:cNvPicPr>
                  </pic:nvPicPr>
                  <pic:blipFill>
                    <a:blip r:embed="rId106"/>
                    <a:stretch>
                      <a:fillRect/>
                    </a:stretch>
                  </pic:blipFill>
                  <pic:spPr>
                    <a:xfrm>
                      <a:off x="0" y="0"/>
                      <a:ext cx="1619250" cy="2879725"/>
                    </a:xfrm>
                    <a:prstGeom prst="rect">
                      <a:avLst/>
                    </a:prstGeom>
                    <a:noFill/>
                    <a:ln>
                      <a:noFill/>
                    </a:ln>
                  </pic:spPr>
                </pic:pic>
              </a:graphicData>
            </a:graphic>
          </wp:inline>
        </w:drawing>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02" o:spt="75" type="#_x0000_t75" style="height:226.75pt;width:127.6pt;" filled="f" o:preferrelative="t" stroked="f" coordsize="21600,21600">
            <v:path/>
            <v:fill on="f" focussize="0,0"/>
            <v:stroke on="f"/>
            <v:imagedata r:id="rId107"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outlineLvl w:val="3"/>
        <w:rPr>
          <w:rFonts w:hint="eastAsia" w:ascii="方正书宋_GBK" w:hAnsi="方正书宋_GBK" w:eastAsia="方正书宋_GBK" w:cs="方正书宋_GBK"/>
        </w:rPr>
      </w:pPr>
      <w:r>
        <w:rPr>
          <w:rFonts w:hint="eastAsia" w:ascii="方正书宋_GBK" w:hAnsi="方正书宋_GBK" w:eastAsia="方正书宋_GBK" w:cs="方正书宋_GBK"/>
        </w:rPr>
        <w:t>（4）我的会员卡</w:t>
      </w:r>
    </w:p>
    <w:p>
      <w:pPr>
        <w:adjustRightInd w:val="0"/>
        <w:snapToGrid w:val="0"/>
        <w:ind w:left="402" w:firstLine="420"/>
        <w:rPr>
          <w:rFonts w:hint="eastAsia" w:ascii="方正书宋_GBK" w:hAnsi="方正书宋_GBK" w:eastAsia="方正书宋_GBK" w:cs="方正书宋_GBK"/>
        </w:rPr>
      </w:pPr>
      <w:r>
        <w:rPr>
          <w:rFonts w:hint="eastAsia" w:ascii="方正书宋_GBK" w:hAnsi="方正书宋_GBK" w:eastAsia="方正书宋_GBK" w:cs="方正书宋_GBK"/>
        </w:rPr>
        <w:t>我的会员卡模块里有二维码和条形码，足以兼容绝大部分扫码机。该模块能显示您的储值卡余额并且配有一个充值中心入口以及领劵中心入口</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03" o:spt="75" type="#_x0000_t75" style="height:226.75pt;width:127.45pt;" filled="f" o:preferrelative="t" stroked="f" coordsize="21600,21600">
            <v:path/>
            <v:fill on="f" focussize="0,0"/>
            <v:stroke on="f"/>
            <v:imagedata r:id="rId108"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outlineLvl w:val="3"/>
        <w:rPr>
          <w:rFonts w:hint="eastAsia" w:ascii="方正书宋_GBK" w:hAnsi="方正书宋_GBK" w:eastAsia="方正书宋_GBK" w:cs="方正书宋_GBK"/>
        </w:rPr>
      </w:pPr>
      <w:r>
        <w:rPr>
          <w:rFonts w:hint="eastAsia" w:ascii="方正书宋_GBK" w:hAnsi="方正书宋_GBK" w:eastAsia="方正书宋_GBK" w:cs="方正书宋_GBK"/>
        </w:rPr>
        <w:t>（5）我的资料</w:t>
      </w:r>
    </w:p>
    <w:p>
      <w:pPr>
        <w:adjustRightInd w:val="0"/>
        <w:snapToGrid w:val="0"/>
        <w:ind w:left="402" w:firstLine="420"/>
        <w:rPr>
          <w:rFonts w:hint="eastAsia" w:ascii="方正书宋_GBK" w:hAnsi="方正书宋_GBK" w:eastAsia="方正书宋_GBK" w:cs="方正书宋_GBK"/>
        </w:rPr>
      </w:pPr>
      <w:r>
        <w:rPr>
          <w:rFonts w:hint="eastAsia" w:ascii="方正书宋_GBK" w:hAnsi="方正书宋_GBK" w:eastAsia="方正书宋_GBK" w:cs="方正书宋_GBK"/>
        </w:rPr>
        <w:t>我的资料模块里有会员注册时所上传的资料，可以在该模块进行会员卡的绑定与解绑。同时，还可以点击修改卡密码对密码进行修改</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left="402"/>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04" o:spt="75" type="#_x0000_t75" style="height:226.75pt;width:127.6pt;" filled="f" o:preferrelative="t" stroked="f" coordsize="21600,21600">
            <v:path/>
            <v:fill on="f" focussize="0,0"/>
            <v:stroke on="f"/>
            <v:imagedata r:id="rId109" o:title=""/>
            <o:lock v:ext="edit" aspectratio="t"/>
            <w10:wrap type="none"/>
            <w10:anchorlock/>
          </v:shape>
        </w:pict>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05" o:spt="75" type="#_x0000_t75" style="height:226.75pt;width:127.45pt;" filled="f" o:preferrelative="t" stroked="f" coordsize="21600,21600">
            <v:path/>
            <v:fill on="f" focussize="0,0"/>
            <v:stroke on="f"/>
            <v:imagedata r:id="rId110" o:title=""/>
            <o:lock v:ext="edit" aspectratio="t"/>
            <w10:wrap type="none"/>
            <w10:anchorlock/>
          </v:shape>
        </w:pict>
      </w:r>
    </w:p>
    <w:p>
      <w:pPr>
        <w:rPr>
          <w:rFonts w:hint="eastAsia" w:ascii="方正书宋_GBK" w:hAnsi="方正书宋_GBK" w:eastAsia="方正书宋_GBK" w:cs="方正书宋_GBK"/>
        </w:rPr>
      </w:pPr>
    </w:p>
    <w:p>
      <w:pPr>
        <w:adjustRightInd w:val="0"/>
        <w:snapToGrid w:val="0"/>
        <w:ind w:left="402"/>
        <w:outlineLvl w:val="3"/>
        <w:rPr>
          <w:rFonts w:hint="eastAsia" w:ascii="方正书宋_GBK" w:hAnsi="方正书宋_GBK" w:eastAsia="方正书宋_GBK" w:cs="方正书宋_GBK"/>
        </w:rPr>
      </w:pPr>
      <w:r>
        <w:rPr>
          <w:rFonts w:hint="eastAsia" w:ascii="方正书宋_GBK" w:hAnsi="方正书宋_GBK" w:eastAsia="方正书宋_GBK" w:cs="方正书宋_GBK"/>
        </w:rPr>
        <w:t>（6）收货地址</w:t>
      </w:r>
    </w:p>
    <w:p>
      <w:pPr>
        <w:adjustRightInd w:val="0"/>
        <w:snapToGrid w:val="0"/>
        <w:ind w:left="402" w:firstLine="420"/>
        <w:rPr>
          <w:rFonts w:hint="eastAsia" w:ascii="方正书宋_GBK" w:hAnsi="方正书宋_GBK" w:eastAsia="方正书宋_GBK" w:cs="方正书宋_GBK"/>
        </w:rPr>
      </w:pPr>
      <w:r>
        <w:rPr>
          <w:rFonts w:hint="eastAsia" w:ascii="方正书宋_GBK" w:hAnsi="方正书宋_GBK" w:eastAsia="方正书宋_GBK" w:cs="方正书宋_GBK"/>
        </w:rPr>
        <w:t>在收货地址模块中，您可以新增您的收货地址，可以设置默认地址</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left="402"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06" o:spt="75" type="#_x0000_t75" style="height:226.75pt;width:127.45pt;" filled="f" o:preferrelative="t" stroked="f" coordsize="21600,21600">
            <v:path/>
            <v:fill on="f" focussize="0,0"/>
            <v:stroke on="f"/>
            <v:imagedata r:id="rId111" o:title=""/>
            <o:lock v:ext="edit" aspectratio="t"/>
            <w10:wrap type="none"/>
            <w10:anchorlock/>
          </v:shape>
        </w:pict>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07" o:spt="75" type="#_x0000_t75" style="height:226.75pt;width:127.5pt;" filled="f" o:preferrelative="t" stroked="f" coordsize="21600,21600">
            <v:path/>
            <v:fill on="f" focussize="0,0"/>
            <v:stroke on="f"/>
            <v:imagedata r:id="rId112" o:title=""/>
            <o:lock v:ext="edit" aspectratio="t"/>
            <w10:wrap type="none"/>
            <w10:anchorlock/>
          </v:shape>
        </w:pict>
      </w:r>
    </w:p>
    <w:p>
      <w:pPr>
        <w:rPr>
          <w:rFonts w:hint="eastAsia" w:ascii="方正书宋_GBK" w:hAnsi="方正书宋_GBK" w:eastAsia="方正书宋_GBK" w:cs="方正书宋_GBK"/>
        </w:rPr>
      </w:pPr>
    </w:p>
    <w:p>
      <w:pPr>
        <w:numPr>
          <w:ilvl w:val="0"/>
          <w:numId w:val="3"/>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我是营销员</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当线下营业员导入后，通过在后台扫码绑定营销员后方可出现我是营销员图标。在我是营销员里，可以进行开卡/绑定、查看我的会员会员分析、券销售等等。同时还可以看到系统的各种分析，如会员结构、本月数据、上月数据、近十笔会员消费记录等等，如下图所示：</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1619885" cy="2879725"/>
            <wp:effectExtent l="0" t="0" r="18415" b="15875"/>
            <wp:docPr id="6"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7"/>
                    <pic:cNvPicPr>
                      <a:picLocks noChangeAspect="1"/>
                    </pic:cNvPicPr>
                  </pic:nvPicPr>
                  <pic:blipFill>
                    <a:blip r:embed="rId113"/>
                    <a:stretch>
                      <a:fillRect/>
                    </a:stretch>
                  </pic:blipFill>
                  <pic:spPr>
                    <a:xfrm>
                      <a:off x="0" y="0"/>
                      <a:ext cx="1619885" cy="2879725"/>
                    </a:xfrm>
                    <a:prstGeom prst="rect">
                      <a:avLst/>
                    </a:prstGeom>
                    <a:noFill/>
                    <a:ln>
                      <a:noFill/>
                    </a:ln>
                  </pic:spPr>
                </pic:pic>
              </a:graphicData>
            </a:graphic>
          </wp:inline>
        </w:drawing>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08" o:spt="75" type="#_x0000_t75" style="height:226.75pt;width:127.45pt;" filled="f" o:preferrelative="t" stroked="f" coordsize="21600,21600">
            <v:path/>
            <v:fill on="f" focussize="0,0"/>
            <v:stroke on="f"/>
            <v:imagedata r:id="rId114" o:title=""/>
            <o:lock v:ext="edit" aspectratio="t"/>
            <w10:wrap type="none"/>
            <w10:anchorlock/>
          </v:shape>
        </w:pict>
      </w:r>
    </w:p>
    <w:p>
      <w:pPr>
        <w:adjustRightInd w:val="0"/>
        <w:snapToGrid w:val="0"/>
        <w:ind w:firstLine="420"/>
        <w:rPr>
          <w:rFonts w:hint="eastAsia" w:ascii="方正书宋_GBK" w:hAnsi="方正书宋_GBK" w:eastAsia="方正书宋_GBK" w:cs="方正书宋_GBK"/>
        </w:rPr>
      </w:pPr>
    </w:p>
    <w:p>
      <w:pPr>
        <w:adjustRightInd w:val="0"/>
        <w:snapToGrid w:val="0"/>
        <w:rPr>
          <w:rFonts w:hint="eastAsia" w:ascii="方正书宋_GBK" w:hAnsi="方正书宋_GBK" w:eastAsia="方正书宋_GBK" w:cs="方正书宋_GBK"/>
        </w:rPr>
      </w:pPr>
    </w:p>
    <w:p>
      <w:pPr>
        <w:adjustRightInd w:val="0"/>
        <w:snapToGrid w:val="0"/>
        <w:ind w:left="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（8）联系我们</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在联系我们里，客户可以在这里看到各分店的地址以及联系方式</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09" o:spt="75" type="#_x0000_t75" style="height:226.75pt;width:127.45pt;" filled="f" o:preferrelative="t" stroked="f" coordsize="21600,21600">
            <v:path/>
            <v:fill on="f" focussize="0,0"/>
            <v:stroke on="f"/>
            <v:imagedata r:id="rId115" o:title=""/>
            <o:lock v:ext="edit" aspectratio="t"/>
            <w10:wrap type="none"/>
            <w10:anchorlock/>
          </v:shape>
        </w:pict>
      </w:r>
    </w:p>
    <w:p>
      <w:pPr>
        <w:adjustRightInd w:val="0"/>
        <w:snapToGrid w:val="0"/>
        <w:ind w:firstLine="420"/>
        <w:rPr>
          <w:rFonts w:hint="eastAsia" w:ascii="方正书宋_GBK" w:hAnsi="方正书宋_GBK" w:eastAsia="方正书宋_GBK" w:cs="方正书宋_GBK"/>
        </w:rPr>
      </w:pPr>
    </w:p>
    <w:p>
      <w:pPr>
        <w:rPr>
          <w:rFonts w:hint="eastAsia" w:ascii="方正书宋_GBK" w:hAnsi="方正书宋_GBK" w:eastAsia="方正书宋_GBK" w:cs="方正书宋_GBK"/>
        </w:rPr>
      </w:pPr>
    </w:p>
    <w:p>
      <w:pPr>
        <w:numPr>
          <w:ilvl w:val="0"/>
          <w:numId w:val="4"/>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我的计次</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在这里客户可以看到其在线下的计次卡</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10" o:spt="75" type="#_x0000_t75" style="height:226.75pt;width:127.45pt;" filled="f" o:preferrelative="t" stroked="f" coordsize="21600,21600">
            <v:path/>
            <v:fill on="f" focussize="0,0"/>
            <v:stroke on="f"/>
            <v:imagedata r:id="rId116" o:title=""/>
            <o:lock v:ext="edit" aspectratio="t"/>
            <w10:wrap type="none"/>
            <w10:anchorlock/>
          </v:shape>
        </w:pict>
      </w:r>
    </w:p>
    <w:p>
      <w:pPr>
        <w:numPr>
          <w:ilvl w:val="0"/>
          <w:numId w:val="4"/>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中奖记录</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在中奖记录里，客户可以查看以往抽奖的中奖情况并在该模块里领取中奖的奖品</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11" o:spt="75" type="#_x0000_t75" style="height:226.75pt;width:127.6pt;" filled="f" o:preferrelative="t" stroked="f" coordsize="21600,21600">
            <v:path/>
            <v:fill on="f" focussize="0,0"/>
            <v:stroke on="f"/>
            <v:imagedata r:id="rId117" o:title=""/>
            <o:lock v:ext="edit" aspectratio="t"/>
            <w10:wrap type="none"/>
            <w10:anchorlock/>
          </v:shape>
        </w:pict>
      </w:r>
    </w:p>
    <w:p>
      <w:pPr>
        <w:adjustRightInd w:val="0"/>
        <w:snapToGrid w:val="0"/>
        <w:rPr>
          <w:rFonts w:hint="eastAsia" w:ascii="方正书宋_GBK" w:hAnsi="方正书宋_GBK" w:eastAsia="方正书宋_GBK" w:cs="方正书宋_GBK"/>
        </w:rPr>
      </w:pPr>
    </w:p>
    <w:p>
      <w:pPr>
        <w:numPr>
          <w:ilvl w:val="0"/>
          <w:numId w:val="4"/>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门店订单</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客户可以查看到一段时间内在该店消费过的项目</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12" o:spt="75" type="#_x0000_t75" style="height:226.75pt;width:127.45pt;" filled="f" o:preferrelative="t" stroked="f" coordsize="21600,21600">
            <v:path/>
            <v:fill on="f" focussize="0,0"/>
            <v:stroke on="f"/>
            <v:imagedata r:id="rId118" o:title=""/>
            <o:lock v:ext="edit" aspectratio="t"/>
            <w10:wrap type="none"/>
            <w10:anchorlock/>
          </v:shape>
        </w:pict>
      </w:r>
    </w:p>
    <w:p>
      <w:pPr>
        <w:adjustRightInd w:val="0"/>
        <w:snapToGrid w:val="0"/>
        <w:rPr>
          <w:rFonts w:hint="eastAsia" w:ascii="方正书宋_GBK" w:hAnsi="方正书宋_GBK" w:eastAsia="方正书宋_GBK" w:cs="方正书宋_GBK"/>
        </w:rPr>
      </w:pPr>
    </w:p>
    <w:p>
      <w:pPr>
        <w:numPr>
          <w:ilvl w:val="0"/>
          <w:numId w:val="4"/>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积分订单</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客户可以在这里查看到从积分商城兑换的商品的情况，如下图所示：</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13" o:spt="75" type="#_x0000_t75" style="height:226.75pt;width:127.45pt;" filled="f" o:preferrelative="t" stroked="f" coordsize="21600,21600">
            <v:path/>
            <v:fill on="f" focussize="0,0"/>
            <v:stroke on="f"/>
            <v:imagedata r:id="rId119" o:title=""/>
            <o:lock v:ext="edit" aspectratio="t"/>
            <w10:wrap type="none"/>
            <w10:anchorlock/>
          </v:shape>
        </w:pict>
      </w:r>
    </w:p>
    <w:p>
      <w:pPr>
        <w:adjustRightInd w:val="0"/>
        <w:snapToGrid w:val="0"/>
        <w:rPr>
          <w:rFonts w:hint="eastAsia" w:ascii="方正书宋_GBK" w:hAnsi="方正书宋_GBK" w:eastAsia="方正书宋_GBK" w:cs="方正书宋_GBK"/>
        </w:rPr>
      </w:pPr>
    </w:p>
    <w:p>
      <w:pPr>
        <w:numPr>
          <w:ilvl w:val="0"/>
          <w:numId w:val="4"/>
        </w:numPr>
        <w:adjustRightInd w:val="0"/>
        <w:snapToGrid w:val="0"/>
        <w:ind w:firstLine="420"/>
        <w:outlineLvl w:val="3"/>
        <w:rPr>
          <w:rFonts w:hint="eastAsia" w:ascii="方正书宋_GBK" w:hAnsi="方正书宋_GBK" w:eastAsia="方正书宋_GBK" w:cs="方正书宋_GBK"/>
        </w:rPr>
      </w:pPr>
      <w:r>
        <w:rPr>
          <w:rFonts w:hint="eastAsia" w:ascii="方正书宋_GBK" w:hAnsi="方正书宋_GBK" w:eastAsia="方正书宋_GBK" w:cs="方正书宋_GBK"/>
        </w:rPr>
        <w:t>券包订单</w:t>
      </w:r>
    </w:p>
    <w:p>
      <w:pPr>
        <w:adjustRightInd w:val="0"/>
        <w:snapToGrid w:val="0"/>
        <w:ind w:left="420" w:firstLine="420"/>
        <w:rPr>
          <w:rFonts w:hint="eastAsia" w:ascii="方正书宋_GBK" w:hAnsi="方正书宋_GBK" w:eastAsia="方正书宋_GBK" w:cs="方正书宋_GBK"/>
        </w:rPr>
      </w:pPr>
      <w:r>
        <w:rPr>
          <w:rFonts w:hint="eastAsia" w:ascii="方正书宋_GBK" w:hAnsi="方正书宋_GBK" w:eastAsia="方正书宋_GBK" w:cs="方正书宋_GBK"/>
        </w:rPr>
        <w:t>客户可以在券包订单里查看购买的券包的记录，并可以通过点击券包查看券包的详情</w:t>
      </w:r>
      <w:r>
        <w:rPr>
          <w:rFonts w:hint="eastAsia" w:ascii="方正书宋_GBK" w:hAnsi="方正书宋_GBK" w:eastAsia="方正书宋_GBK" w:cs="方正书宋_GBK"/>
          <w:lang w:eastAsia="zh-CN"/>
        </w:rPr>
        <w:t>，如下图所示</w:t>
      </w:r>
      <w:r>
        <w:rPr>
          <w:rFonts w:hint="eastAsia" w:ascii="方正书宋_GBK" w:hAnsi="方正书宋_GBK" w:eastAsia="方正书宋_GBK" w:cs="方正书宋_GBK"/>
        </w:rPr>
        <w:t>：</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drawing>
          <wp:inline distT="0" distB="0" distL="114300" distR="114300">
            <wp:extent cx="1618615" cy="2879725"/>
            <wp:effectExtent l="0" t="0" r="635" b="15875"/>
            <wp:docPr id="8"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9"/>
                    <pic:cNvPicPr>
                      <a:picLocks noChangeAspect="1"/>
                    </pic:cNvPicPr>
                  </pic:nvPicPr>
                  <pic:blipFill>
                    <a:blip r:embed="rId120"/>
                    <a:stretch>
                      <a:fillRect/>
                    </a:stretch>
                  </pic:blipFill>
                  <pic:spPr>
                    <a:xfrm>
                      <a:off x="0" y="0"/>
                      <a:ext cx="1618615" cy="2879725"/>
                    </a:xfrm>
                    <a:prstGeom prst="rect">
                      <a:avLst/>
                    </a:prstGeom>
                    <a:noFill/>
                    <a:ln>
                      <a:noFill/>
                    </a:ln>
                  </pic:spPr>
                </pic:pic>
              </a:graphicData>
            </a:graphic>
          </wp:inline>
        </w:drawing>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lang w:val="en-US" w:eastAsia="zh-CN"/>
        </w:rPr>
        <w:tab/>
      </w:r>
      <w:r>
        <w:rPr>
          <w:rFonts w:hint="eastAsia" w:ascii="方正书宋_GBK" w:hAnsi="方正书宋_GBK" w:eastAsia="方正书宋_GBK" w:cs="方正书宋_GBK"/>
        </w:rPr>
        <w:pict>
          <v:shape id="_x0000_i1114" o:spt="75" type="#_x0000_t75" style="height:226.75pt;width:127.55pt;" filled="f" o:preferrelative="t" stroked="f" coordsize="21600,21600">
            <v:path/>
            <v:fill on="f" focussize="0,0"/>
            <v:stroke on="f"/>
            <v:imagedata r:id="rId121" o:title=""/>
            <o:lock v:ext="edit" aspectratio="t"/>
            <w10:wrap type="none"/>
            <w10:anchorlock/>
          </v:shape>
        </w:pict>
      </w:r>
    </w:p>
    <w:p>
      <w:pPr>
        <w:adjustRightInd w:val="0"/>
        <w:snapToGrid w:val="0"/>
        <w:ind w:firstLine="420"/>
        <w:rPr>
          <w:rFonts w:hint="eastAsia" w:ascii="方正书宋_GBK" w:hAnsi="方正书宋_GBK" w:eastAsia="方正书宋_GBK" w:cs="方正书宋_GBK"/>
        </w:rPr>
      </w:pPr>
    </w:p>
    <w:p>
      <w:pPr>
        <w:adjustRightInd w:val="0"/>
        <w:snapToGrid w:val="0"/>
        <w:ind w:firstLine="420"/>
        <w:rPr>
          <w:rFonts w:hint="eastAsia" w:ascii="方正书宋_GBK" w:hAnsi="方正书宋_GBK" w:eastAsia="方正书宋_GBK" w:cs="方正书宋_GBK"/>
        </w:rPr>
      </w:pPr>
    </w:p>
    <w:p>
      <w:pPr>
        <w:rPr>
          <w:rFonts w:hint="eastAsia" w:ascii="方正书宋_GBK" w:hAnsi="方正书宋_GBK" w:eastAsia="方正书宋_GBK" w:cs="方正书宋_GBK"/>
        </w:rPr>
      </w:pPr>
      <w:r>
        <w:rPr>
          <w:rFonts w:hint="eastAsia" w:ascii="方正书宋_GBK" w:hAnsi="方正书宋_GBK" w:eastAsia="方正书宋_GBK" w:cs="方正书宋_GBK"/>
          <w:b/>
          <w:bCs/>
        </w:rPr>
        <w:br w:type="page"/>
      </w:r>
    </w:p>
    <w:p>
      <w:pPr>
        <w:adjustRightInd w:val="0"/>
        <w:snapToGrid w:val="0"/>
        <w:ind w:left="402"/>
        <w:jc w:val="left"/>
        <w:outlineLvl w:val="1"/>
        <w:rPr>
          <w:rFonts w:hint="eastAsia" w:ascii="方正书宋_GBK" w:hAnsi="方正书宋_GBK" w:eastAsia="方正书宋_GBK" w:cs="方正书宋_GBK"/>
          <w:b/>
          <w:bCs/>
          <w:sz w:val="24"/>
        </w:rPr>
      </w:pPr>
      <w:bookmarkStart w:id="88" w:name="_Toc18077028"/>
      <w:bookmarkStart w:id="89" w:name="_Toc4298"/>
      <w:r>
        <w:rPr>
          <w:rFonts w:hint="eastAsia" w:ascii="方正书宋_GBK" w:hAnsi="方正书宋_GBK" w:eastAsia="方正书宋_GBK" w:cs="方正书宋_GBK"/>
          <w:b/>
          <w:bCs/>
          <w:sz w:val="24"/>
        </w:rPr>
        <w:t>四、优惠活动</w:t>
      </w:r>
      <w:bookmarkEnd w:id="88"/>
      <w:bookmarkEnd w:id="89"/>
    </w:p>
    <w:p>
      <w:pPr>
        <w:adjustRightInd w:val="0"/>
        <w:snapToGrid w:val="0"/>
        <w:ind w:firstLine="420"/>
        <w:jc w:val="left"/>
        <w:outlineLvl w:val="2"/>
        <w:rPr>
          <w:rFonts w:hint="eastAsia" w:ascii="方正书宋_GBK" w:hAnsi="方正书宋_GBK" w:eastAsia="方正书宋_GBK" w:cs="方正书宋_GBK"/>
          <w:b/>
          <w:bCs/>
        </w:rPr>
      </w:pPr>
      <w:bookmarkStart w:id="90" w:name="_Toc15322"/>
      <w:bookmarkStart w:id="91" w:name="_Toc18077029"/>
      <w:r>
        <w:rPr>
          <w:rFonts w:hint="eastAsia" w:ascii="方正书宋_GBK" w:hAnsi="方正书宋_GBK" w:eastAsia="方正书宋_GBK" w:cs="方正书宋_GBK"/>
          <w:b/>
          <w:bCs/>
        </w:rPr>
        <w:t>1.签到有礼</w:t>
      </w:r>
      <w:bookmarkEnd w:id="90"/>
      <w:bookmarkEnd w:id="91"/>
    </w:p>
    <w:p>
      <w:pPr>
        <w:adjustRightInd w:val="0"/>
        <w:snapToGrid w:val="0"/>
        <w:ind w:left="420" w:firstLine="420"/>
        <w:jc w:val="left"/>
        <w:rPr>
          <w:rFonts w:hint="eastAsia" w:ascii="方正书宋_GBK" w:hAnsi="方正书宋_GBK" w:eastAsia="方正书宋_GBK" w:cs="方正书宋_GBK"/>
          <w:lang w:eastAsia="zh-CN"/>
        </w:rPr>
      </w:pPr>
      <w:r>
        <w:rPr>
          <w:rFonts w:hint="eastAsia" w:ascii="方正书宋_GBK" w:hAnsi="方正书宋_GBK" w:eastAsia="方正书宋_GBK" w:cs="方正书宋_GBK"/>
        </w:rPr>
        <w:t>在签到有礼可以让客户进行签到，签到成功可以拿到相应积分或优惠劵</w:t>
      </w:r>
      <w:r>
        <w:rPr>
          <w:rFonts w:hint="eastAsia" w:ascii="方正书宋_GBK" w:hAnsi="方正书宋_GBK" w:eastAsia="方正书宋_GBK" w:cs="方正书宋_GBK"/>
          <w:lang w:eastAsia="zh-CN"/>
        </w:rPr>
        <w:t>，如下图所示：</w:t>
      </w:r>
    </w:p>
    <w:p>
      <w:pPr>
        <w:adjustRightInd w:val="0"/>
        <w:snapToGrid w:val="0"/>
        <w:ind w:firstLine="420"/>
        <w:jc w:val="center"/>
        <w:rPr>
          <w:rFonts w:hint="eastAsia" w:ascii="方正书宋_GBK" w:hAnsi="方正书宋_GBK" w:eastAsia="方正书宋_GBK" w:cs="方正书宋_GBK"/>
        </w:rPr>
      </w:pPr>
      <w:r>
        <w:rPr>
          <w:rFonts w:hint="eastAsia" w:ascii="方正书宋_GBK" w:hAnsi="方正书宋_GBK" w:eastAsia="方正书宋_GBK" w:cs="方正书宋_GBK"/>
        </w:rPr>
        <w:pict>
          <v:shape id="_x0000_i1115" o:spt="75" type="#_x0000_t75" style="height:226.75pt;width:127.45pt;" filled="f" o:preferrelative="t" stroked="f" coordsize="21600,21600">
            <v:path/>
            <v:fill on="f" focussize="0,0"/>
            <v:stroke on="f"/>
            <v:imagedata r:id="rId122" o:title=""/>
            <o:lock v:ext="edit" aspectratio="t"/>
            <w10:wrap type="none"/>
            <w10:anchorlock/>
          </v:shape>
        </w:pict>
      </w:r>
    </w:p>
    <w:sectPr>
      <w:headerReference r:id="rId6" w:type="default"/>
      <w:pgSz w:w="11906" w:h="16838"/>
      <w:pgMar w:top="1440" w:right="1800" w:bottom="1440" w:left="1800" w:header="851" w:footer="992" w:gutter="0"/>
      <w:pgNumType w:fmt="decimal"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Courier New"/>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A0000287" w:usb1="28CF3C52" w:usb2="00000016" w:usb3="00000000" w:csb0="0004001F" w:csb1="00000000"/>
  </w:font>
  <w:font w:name="Segoe UI Symbol">
    <w:panose1 w:val="020B0502040204020203"/>
    <w:charset w:val="00"/>
    <w:family w:val="auto"/>
    <w:pitch w:val="default"/>
    <w:sig w:usb0="800001E3" w:usb1="1200FFEF" w:usb2="0064C000" w:usb3="04000000" w:csb0="00000001" w:csb1="40000000"/>
  </w:font>
  <w:font w:name="Segoe UI Symbol">
    <w:panose1 w:val="020B0502040204020203"/>
    <w:charset w:val="02"/>
    <w:family w:val="roman"/>
    <w:pitch w:val="default"/>
    <w:sig w:usb0="800001E3" w:usb1="1200FFEF" w:usb2="0064C000" w:usb3="04000000" w:csb0="00000001" w:csb1="4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default" w:eastAsia="宋体"/>
        <w:lang w:val="en-US" w:eastAsia="zh-CN"/>
      </w:rPr>
    </w:pPr>
    <w:r>
      <w:rPr>
        <w:rFonts w:hint="eastAsia"/>
        <w:lang w:val="en-US" w:eastAsia="zh-CN"/>
      </w:rPr>
      <w:t>深圳市思迅软件股份有限公司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r>
      <w:rPr>
        <w:rFonts w:ascii="微软雅黑" w:hAnsi="微软雅黑" w:eastAsia="微软雅黑" w:cs="微软雅黑"/>
        <w:b w:val="0"/>
        <w:i w:val="0"/>
        <w:caps w:val="0"/>
        <w:color w:val="191F25"/>
        <w:spacing w:val="0"/>
        <w:sz w:val="21"/>
        <w:szCs w:val="21"/>
        <w:shd w:val="clear" w:fill="FFFFFF"/>
      </w:rPr>
      <w:t>思迅微</w:t>
    </w:r>
    <w:r>
      <w:rPr>
        <w:rFonts w:hint="eastAsia" w:ascii="微软雅黑" w:hAnsi="微软雅黑" w:eastAsia="微软雅黑" w:cs="微软雅黑"/>
        <w:b w:val="0"/>
        <w:i w:val="0"/>
        <w:caps w:val="0"/>
        <w:color w:val="191F25"/>
        <w:spacing w:val="0"/>
        <w:sz w:val="21"/>
        <w:szCs w:val="21"/>
        <w:shd w:val="clear" w:fill="FFFFFF"/>
        <w:lang w:val="en-US" w:eastAsia="zh-CN"/>
      </w:rPr>
      <w:t>会员</w:t>
    </w:r>
    <w:r>
      <w:rPr>
        <w:rFonts w:ascii="微软雅黑" w:hAnsi="微软雅黑" w:eastAsia="微软雅黑" w:cs="微软雅黑"/>
        <w:b w:val="0"/>
        <w:i w:val="0"/>
        <w:caps w:val="0"/>
        <w:color w:val="191F25"/>
        <w:spacing w:val="0"/>
        <w:sz w:val="21"/>
        <w:szCs w:val="21"/>
        <w:shd w:val="clear" w:fill="FFFFFF"/>
      </w:rPr>
      <w:t>信息管理软件V3.0</w:t>
    </w:r>
  </w:p>
  <w:p>
    <w:pPr>
      <w:jc w:val="right"/>
      <w:rPr>
        <w:sz w:val="18"/>
        <w:szCs w:val="18"/>
      </w:rPr>
    </w:pPr>
    <w:r>
      <w:rPr>
        <w:rFonts w:hint="eastAsia"/>
        <w:sz w:val="18"/>
        <w:szCs w:val="18"/>
      </w:rPr>
      <w:t xml:space="preserve">      </w:t>
    </w:r>
  </w:p>
  <w:p>
    <w:pPr>
      <w:jc w:val="center"/>
      <w:rPr>
        <w:sz w:val="18"/>
        <w:szCs w:val="18"/>
      </w:rPr>
    </w:pPr>
    <w:r>
      <w:rPr>
        <w:rFonts w:hint="eastAsia"/>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r>
      <w:rPr>
        <w:sz w:val="21"/>
      </w:rPr>
      <w:pict>
        <v:shape id="_x0000_s4101" o:spid="_x0000_s4101"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r>
      <w:rPr>
        <w:rFonts w:ascii="微软雅黑" w:hAnsi="微软雅黑" w:eastAsia="微软雅黑" w:cs="微软雅黑"/>
        <w:b w:val="0"/>
        <w:i w:val="0"/>
        <w:caps w:val="0"/>
        <w:color w:val="191F25"/>
        <w:spacing w:val="0"/>
        <w:sz w:val="21"/>
        <w:szCs w:val="21"/>
        <w:shd w:val="clear" w:fill="FFFFFF"/>
      </w:rPr>
      <w:t>思迅微</w:t>
    </w:r>
    <w:r>
      <w:rPr>
        <w:rFonts w:hint="eastAsia" w:ascii="微软雅黑" w:hAnsi="微软雅黑" w:eastAsia="微软雅黑" w:cs="微软雅黑"/>
        <w:b w:val="0"/>
        <w:i w:val="0"/>
        <w:caps w:val="0"/>
        <w:color w:val="191F25"/>
        <w:spacing w:val="0"/>
        <w:sz w:val="21"/>
        <w:szCs w:val="21"/>
        <w:shd w:val="clear" w:fill="FFFFFF"/>
        <w:lang w:val="en-US" w:eastAsia="zh-CN"/>
      </w:rPr>
      <w:t>会员</w:t>
    </w:r>
    <w:r>
      <w:rPr>
        <w:rFonts w:ascii="微软雅黑" w:hAnsi="微软雅黑" w:eastAsia="微软雅黑" w:cs="微软雅黑"/>
        <w:b w:val="0"/>
        <w:i w:val="0"/>
        <w:caps w:val="0"/>
        <w:color w:val="191F25"/>
        <w:spacing w:val="0"/>
        <w:sz w:val="21"/>
        <w:szCs w:val="21"/>
        <w:shd w:val="clear" w:fill="FFFFFF"/>
      </w:rPr>
      <w:t>信息管理软件V3.0</w:t>
    </w:r>
  </w:p>
  <w:p>
    <w:pPr>
      <w:jc w:val="right"/>
      <w:rPr>
        <w:sz w:val="18"/>
        <w:szCs w:val="18"/>
      </w:rPr>
    </w:pPr>
    <w:r>
      <w:rPr>
        <w:rFonts w:hint="eastAsia"/>
        <w:sz w:val="18"/>
        <w:szCs w:val="18"/>
      </w:rPr>
      <w:t xml:space="preserve">      </w:t>
    </w:r>
  </w:p>
  <w:p>
    <w:pPr>
      <w:jc w:val="center"/>
      <w:rPr>
        <w:sz w:val="18"/>
        <w:szCs w:val="18"/>
      </w:rPr>
    </w:pPr>
    <w:r>
      <w:rPr>
        <w:rFonts w:hint="eastAsia"/>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Cs w:val="21"/>
      </w:rPr>
    </w:pPr>
    <w:r>
      <w:rPr>
        <w:sz w:val="21"/>
      </w:rPr>
      <w:pict>
        <v:shape id="_x0000_s4102" o:spid="_x0000_s4102"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rFonts w:ascii="微软雅黑" w:hAnsi="微软雅黑" w:eastAsia="微软雅黑" w:cs="微软雅黑"/>
        <w:b w:val="0"/>
        <w:i w:val="0"/>
        <w:caps w:val="0"/>
        <w:color w:val="191F25"/>
        <w:spacing w:val="0"/>
        <w:sz w:val="21"/>
        <w:szCs w:val="21"/>
        <w:shd w:val="clear" w:fill="FFFFFF"/>
      </w:rPr>
      <w:t>思迅微</w:t>
    </w:r>
    <w:r>
      <w:rPr>
        <w:rFonts w:hint="eastAsia" w:ascii="微软雅黑" w:hAnsi="微软雅黑" w:eastAsia="微软雅黑" w:cs="微软雅黑"/>
        <w:b w:val="0"/>
        <w:i w:val="0"/>
        <w:caps w:val="0"/>
        <w:color w:val="191F25"/>
        <w:spacing w:val="0"/>
        <w:sz w:val="21"/>
        <w:szCs w:val="21"/>
        <w:shd w:val="clear" w:fill="FFFFFF"/>
        <w:lang w:val="en-US" w:eastAsia="zh-CN"/>
      </w:rPr>
      <w:t>会员</w:t>
    </w:r>
    <w:r>
      <w:rPr>
        <w:rFonts w:ascii="微软雅黑" w:hAnsi="微软雅黑" w:eastAsia="微软雅黑" w:cs="微软雅黑"/>
        <w:b w:val="0"/>
        <w:i w:val="0"/>
        <w:caps w:val="0"/>
        <w:color w:val="191F25"/>
        <w:spacing w:val="0"/>
        <w:sz w:val="21"/>
        <w:szCs w:val="21"/>
        <w:shd w:val="clear" w:fill="FFFFFF"/>
      </w:rPr>
      <w:t>信息管理软件V3.0</w:t>
    </w:r>
  </w:p>
  <w:p>
    <w:pPr>
      <w:jc w:val="right"/>
      <w:rPr>
        <w:sz w:val="18"/>
        <w:szCs w:val="18"/>
      </w:rPr>
    </w:pPr>
    <w:r>
      <w:rPr>
        <w:rFonts w:hint="eastAsia"/>
        <w:sz w:val="18"/>
        <w:szCs w:val="18"/>
      </w:rPr>
      <w:t xml:space="preserve">      </w:t>
    </w:r>
  </w:p>
  <w:p>
    <w:pPr>
      <w:jc w:val="center"/>
      <w:rPr>
        <w:sz w:val="18"/>
        <w:szCs w:val="18"/>
      </w:rPr>
    </w:pPr>
    <w:r>
      <w:rPr>
        <w:rFonts w:hint="eastAsia"/>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840"/>
        </w:tabs>
        <w:ind w:left="840" w:hanging="420"/>
      </w:pPr>
    </w:lvl>
    <w:lvl w:ilvl="1" w:tentative="0">
      <w:start w:val="1"/>
      <w:numFmt w:val="decimalEnclosedCircle"/>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5CDBE804"/>
    <w:multiLevelType w:val="multilevel"/>
    <w:tmpl w:val="5CDBE804"/>
    <w:lvl w:ilvl="0" w:tentative="0">
      <w:start w:val="1"/>
      <w:numFmt w:val="chineseCounting"/>
      <w:suff w:val="nothing"/>
      <w:lvlText w:val="第%1章"/>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5D68D2D9"/>
    <w:multiLevelType w:val="singleLevel"/>
    <w:tmpl w:val="5D68D2D9"/>
    <w:lvl w:ilvl="0" w:tentative="0">
      <w:start w:val="7"/>
      <w:numFmt w:val="decimal"/>
      <w:suff w:val="nothing"/>
      <w:lvlText w:val="（%1）"/>
      <w:lvlJc w:val="left"/>
    </w:lvl>
  </w:abstractNum>
  <w:abstractNum w:abstractNumId="3">
    <w:nsid w:val="5D68D5E4"/>
    <w:multiLevelType w:val="multilevel"/>
    <w:tmpl w:val="5D68D5E4"/>
    <w:lvl w:ilvl="0" w:tentative="0">
      <w:start w:val="9"/>
      <w:numFmt w:val="decimal"/>
      <w:suff w:val="nothing"/>
      <w:lvlText w:val="（%1）"/>
      <w:lvlJc w:val="left"/>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7B6D3AF0"/>
    <w:rsid w:val="00052518"/>
    <w:rsid w:val="00066425"/>
    <w:rsid w:val="004E4CA0"/>
    <w:rsid w:val="006B2BCA"/>
    <w:rsid w:val="00784C26"/>
    <w:rsid w:val="00801170"/>
    <w:rsid w:val="00806CC7"/>
    <w:rsid w:val="00A42612"/>
    <w:rsid w:val="00A90BE0"/>
    <w:rsid w:val="00AB4ACB"/>
    <w:rsid w:val="00CB574C"/>
    <w:rsid w:val="00FF1D42"/>
    <w:rsid w:val="062A58E6"/>
    <w:rsid w:val="062A6C71"/>
    <w:rsid w:val="06E851B1"/>
    <w:rsid w:val="07E344DF"/>
    <w:rsid w:val="0827152E"/>
    <w:rsid w:val="096378EC"/>
    <w:rsid w:val="0B9C7511"/>
    <w:rsid w:val="0BCD684F"/>
    <w:rsid w:val="0C045398"/>
    <w:rsid w:val="0C3A4962"/>
    <w:rsid w:val="0CE53B45"/>
    <w:rsid w:val="0E601291"/>
    <w:rsid w:val="0EED16ED"/>
    <w:rsid w:val="100C1D05"/>
    <w:rsid w:val="12AA3781"/>
    <w:rsid w:val="13811DF0"/>
    <w:rsid w:val="16096C67"/>
    <w:rsid w:val="168D3F59"/>
    <w:rsid w:val="16B764D1"/>
    <w:rsid w:val="17875DD5"/>
    <w:rsid w:val="17E168E3"/>
    <w:rsid w:val="186A263C"/>
    <w:rsid w:val="198671F9"/>
    <w:rsid w:val="1A1E592E"/>
    <w:rsid w:val="1AF06EAF"/>
    <w:rsid w:val="1C5C10CC"/>
    <w:rsid w:val="1E0B2DCC"/>
    <w:rsid w:val="1E445E34"/>
    <w:rsid w:val="1FC56203"/>
    <w:rsid w:val="20733ECA"/>
    <w:rsid w:val="21A947C9"/>
    <w:rsid w:val="22202C8C"/>
    <w:rsid w:val="22401693"/>
    <w:rsid w:val="23D04D77"/>
    <w:rsid w:val="23DA0599"/>
    <w:rsid w:val="243E3953"/>
    <w:rsid w:val="243E6FA1"/>
    <w:rsid w:val="249F0722"/>
    <w:rsid w:val="24AC2804"/>
    <w:rsid w:val="268A77F9"/>
    <w:rsid w:val="268D06B2"/>
    <w:rsid w:val="274074D1"/>
    <w:rsid w:val="2B2406CA"/>
    <w:rsid w:val="2B6D5921"/>
    <w:rsid w:val="2F0610A4"/>
    <w:rsid w:val="2FB267BA"/>
    <w:rsid w:val="302B7372"/>
    <w:rsid w:val="30A16425"/>
    <w:rsid w:val="311A5FD6"/>
    <w:rsid w:val="333040D4"/>
    <w:rsid w:val="34E3460C"/>
    <w:rsid w:val="35067355"/>
    <w:rsid w:val="365D07C0"/>
    <w:rsid w:val="36EE391D"/>
    <w:rsid w:val="3788286C"/>
    <w:rsid w:val="381E592E"/>
    <w:rsid w:val="38245E7A"/>
    <w:rsid w:val="382735E5"/>
    <w:rsid w:val="39EB0727"/>
    <w:rsid w:val="3A8C0EA0"/>
    <w:rsid w:val="3B850D2C"/>
    <w:rsid w:val="3CED0FBF"/>
    <w:rsid w:val="3D7C3B6C"/>
    <w:rsid w:val="3D8B4958"/>
    <w:rsid w:val="3F524A3B"/>
    <w:rsid w:val="407441CC"/>
    <w:rsid w:val="428E2293"/>
    <w:rsid w:val="42ED2C56"/>
    <w:rsid w:val="43C95F01"/>
    <w:rsid w:val="441671E9"/>
    <w:rsid w:val="45EA6018"/>
    <w:rsid w:val="47876AC2"/>
    <w:rsid w:val="47C57550"/>
    <w:rsid w:val="485F496D"/>
    <w:rsid w:val="48DE674C"/>
    <w:rsid w:val="492B6918"/>
    <w:rsid w:val="4C2E58CB"/>
    <w:rsid w:val="4C36658D"/>
    <w:rsid w:val="4C5B0BED"/>
    <w:rsid w:val="4D52762D"/>
    <w:rsid w:val="4E530998"/>
    <w:rsid w:val="4F0A232D"/>
    <w:rsid w:val="4F5677C6"/>
    <w:rsid w:val="50B40AE6"/>
    <w:rsid w:val="51105454"/>
    <w:rsid w:val="514F0C6B"/>
    <w:rsid w:val="51561117"/>
    <w:rsid w:val="5166776B"/>
    <w:rsid w:val="51733DAD"/>
    <w:rsid w:val="5288177A"/>
    <w:rsid w:val="52FD3D37"/>
    <w:rsid w:val="55563C20"/>
    <w:rsid w:val="580A0D13"/>
    <w:rsid w:val="598E4C67"/>
    <w:rsid w:val="59C437B1"/>
    <w:rsid w:val="59E73CD2"/>
    <w:rsid w:val="5B2D0B0F"/>
    <w:rsid w:val="5DC15A15"/>
    <w:rsid w:val="5EA70879"/>
    <w:rsid w:val="603A6CCC"/>
    <w:rsid w:val="62030E94"/>
    <w:rsid w:val="648456D1"/>
    <w:rsid w:val="6750122B"/>
    <w:rsid w:val="6781184B"/>
    <w:rsid w:val="693B5917"/>
    <w:rsid w:val="694B3FAC"/>
    <w:rsid w:val="697C3F13"/>
    <w:rsid w:val="6A9A00E5"/>
    <w:rsid w:val="6AFE2F71"/>
    <w:rsid w:val="6B8022B5"/>
    <w:rsid w:val="6B8539BC"/>
    <w:rsid w:val="6C501AE0"/>
    <w:rsid w:val="6D884277"/>
    <w:rsid w:val="6EB94A24"/>
    <w:rsid w:val="6F68552C"/>
    <w:rsid w:val="6F9507F6"/>
    <w:rsid w:val="6FDB2F7B"/>
    <w:rsid w:val="70A046EB"/>
    <w:rsid w:val="70F65CB2"/>
    <w:rsid w:val="71BD3ED8"/>
    <w:rsid w:val="72206ADB"/>
    <w:rsid w:val="72692835"/>
    <w:rsid w:val="73530AC8"/>
    <w:rsid w:val="73DE6543"/>
    <w:rsid w:val="741C5BAE"/>
    <w:rsid w:val="74744340"/>
    <w:rsid w:val="7545371C"/>
    <w:rsid w:val="76AF0420"/>
    <w:rsid w:val="76BE1045"/>
    <w:rsid w:val="77C22596"/>
    <w:rsid w:val="78710795"/>
    <w:rsid w:val="79550A55"/>
    <w:rsid w:val="79FC1BF2"/>
    <w:rsid w:val="7A24292F"/>
    <w:rsid w:val="7B0B1ECA"/>
    <w:rsid w:val="7B544BF8"/>
    <w:rsid w:val="7B6D3AF0"/>
    <w:rsid w:val="7BE76C46"/>
    <w:rsid w:val="7C2C6016"/>
    <w:rsid w:val="7C7458CE"/>
    <w:rsid w:val="7D0662CB"/>
    <w:rsid w:val="7DF970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qFormat/>
    <w:uiPriority w:val="0"/>
    <w:pPr>
      <w:keepNext/>
      <w:keepLines/>
      <w:pBdr>
        <w:top w:val="single" w:color="auto" w:sz="4" w:space="0"/>
      </w:pBdr>
      <w:spacing w:before="240" w:after="120"/>
      <w:outlineLvl w:val="1"/>
    </w:pPr>
    <w:rPr>
      <w:rFonts w:eastAsia="黑体"/>
      <w:kern w:val="24"/>
      <w:sz w:val="32"/>
    </w:rPr>
  </w:style>
  <w:style w:type="paragraph" w:styleId="3">
    <w:name w:val="heading 3"/>
    <w:basedOn w:val="1"/>
    <w:next w:val="1"/>
    <w:unhideWhenUsed/>
    <w:qFormat/>
    <w:uiPriority w:val="0"/>
    <w:pPr>
      <w:spacing w:beforeAutospacing="1" w:afterAutospacing="1"/>
      <w:jc w:val="left"/>
      <w:outlineLvl w:val="2"/>
    </w:pPr>
    <w:rPr>
      <w:rFonts w:hint="eastAsia" w:ascii="宋体" w:hAnsi="宋体" w:cs="宋体"/>
      <w:kern w:val="0"/>
      <w:szCs w:val="27"/>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spacing w:line="300" w:lineRule="atLeast"/>
      <w:ind w:left="629"/>
    </w:pPr>
    <w:rPr>
      <w:rFonts w:ascii="宋体" w:hAnsi="宋体"/>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toc 3"/>
    <w:basedOn w:val="1"/>
    <w:next w:val="1"/>
    <w:qFormat/>
    <w:uiPriority w:val="39"/>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character" w:styleId="15">
    <w:name w:val="page number"/>
    <w:basedOn w:val="14"/>
    <w:qFormat/>
    <w:uiPriority w:val="0"/>
  </w:style>
  <w:style w:type="character" w:styleId="16">
    <w:name w:val="Hyperlink"/>
    <w:basedOn w:val="14"/>
    <w:qFormat/>
    <w:uiPriority w:val="99"/>
    <w:rPr>
      <w:color w:val="0000FF"/>
      <w:u w:val="single"/>
    </w:rPr>
  </w:style>
  <w:style w:type="paragraph" w:customStyle="1" w:styleId="17">
    <w:name w:val="样式 标题 2子系统子系统1子系统2子系统3子系统4子系统11子系统21子系统31子系统5子系统12子系统..."/>
    <w:basedOn w:val="2"/>
    <w:qFormat/>
    <w:uiPriority w:val="0"/>
    <w:pPr>
      <w:spacing w:after="240"/>
    </w:pPr>
    <w:rPr>
      <w:rFonts w:cs="宋体"/>
      <w:b/>
      <w:bCs/>
    </w:rPr>
  </w:style>
  <w:style w:type="paragraph" w:customStyle="1" w:styleId="18">
    <w:name w:val="样式 正文缩进 + 段前: 5 磅 段后: 12 磅"/>
    <w:basedOn w:val="5"/>
    <w:qFormat/>
    <w:uiPriority w:val="0"/>
    <w:pPr>
      <w:spacing w:before="120" w:after="120" w:line="312" w:lineRule="auto"/>
    </w:pPr>
    <w:rPr>
      <w:rFonts w:cs="宋体"/>
    </w:rPr>
  </w:style>
  <w:style w:type="paragraph" w:customStyle="1" w:styleId="19">
    <w:name w:val="列出段落1"/>
    <w:basedOn w:val="1"/>
    <w:qFormat/>
    <w:uiPriority w:val="0"/>
    <w:pPr>
      <w:ind w:firstLine="420" w:firstLineChars="200"/>
    </w:pPr>
  </w:style>
  <w:style w:type="paragraph" w:customStyle="1" w:styleId="20">
    <w:name w:val="附加说明/目录/更改记录标题"/>
    <w:basedOn w:val="1"/>
    <w:next w:val="1"/>
    <w:qFormat/>
    <w:uiPriority w:val="0"/>
    <w:pPr>
      <w:spacing w:before="240" w:after="240"/>
    </w:pPr>
    <w:rPr>
      <w:rFonts w:eastAsia="黑体"/>
      <w:b/>
      <w:sz w:val="32"/>
    </w:rPr>
  </w:style>
  <w:style w:type="paragraph" w:customStyle="1" w:styleId="21">
    <w:name w:val="标题4"/>
    <w:basedOn w:val="1"/>
    <w:qFormat/>
    <w:uiPriority w:val="0"/>
    <w:rPr>
      <w:rFonts w:ascii="Times New Roman" w:hAnsi="Times New Roman"/>
      <w:b/>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jpe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6" Type="http://schemas.openxmlformats.org/officeDocument/2006/relationships/fontTable" Target="fontTable.xml"/><Relationship Id="rId125" Type="http://schemas.openxmlformats.org/officeDocument/2006/relationships/customXml" Target="../customXml/item2.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115.jpe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jpeg"/><Relationship Id="rId111" Type="http://schemas.openxmlformats.org/officeDocument/2006/relationships/image" Target="media/image104.jpeg"/><Relationship Id="rId110" Type="http://schemas.openxmlformats.org/officeDocument/2006/relationships/image" Target="media/image103.jpeg"/><Relationship Id="rId11" Type="http://schemas.openxmlformats.org/officeDocument/2006/relationships/image" Target="media/image4.png"/><Relationship Id="rId109" Type="http://schemas.openxmlformats.org/officeDocument/2006/relationships/image" Target="media/image102.jpeg"/><Relationship Id="rId108" Type="http://schemas.openxmlformats.org/officeDocument/2006/relationships/image" Target="media/image101.jpeg"/><Relationship Id="rId107" Type="http://schemas.openxmlformats.org/officeDocument/2006/relationships/image" Target="media/image100.jpeg"/><Relationship Id="rId106" Type="http://schemas.openxmlformats.org/officeDocument/2006/relationships/image" Target="media/image99.jpeg"/><Relationship Id="rId105" Type="http://schemas.openxmlformats.org/officeDocument/2006/relationships/image" Target="media/image98.jpeg"/><Relationship Id="rId104" Type="http://schemas.openxmlformats.org/officeDocument/2006/relationships/image" Target="media/image97.jpeg"/><Relationship Id="rId103" Type="http://schemas.openxmlformats.org/officeDocument/2006/relationships/image" Target="media/image96.jpeg"/><Relationship Id="rId102" Type="http://schemas.openxmlformats.org/officeDocument/2006/relationships/image" Target="media/image95.jpeg"/><Relationship Id="rId101" Type="http://schemas.openxmlformats.org/officeDocument/2006/relationships/image" Target="media/image94.png"/><Relationship Id="rId100" Type="http://schemas.openxmlformats.org/officeDocument/2006/relationships/image" Target="media/image93.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1" textRotate="1"/>
    <customShpInfo spid="_x0000_s4102"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BD937D-78E0-473A-9ECF-9DEACE3AB0A6}">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2788</Words>
  <Characters>15892</Characters>
  <Lines>132</Lines>
  <Paragraphs>37</Paragraphs>
  <TotalTime>9</TotalTime>
  <ScaleCrop>false</ScaleCrop>
  <LinksUpToDate>false</LinksUpToDate>
  <CharactersWithSpaces>18643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2019-05-15T18:11:00Z</dcterms:created>
  <dc:creator>daizixiang</dc:creator>
  <cp:lastModifiedBy>siss</cp:lastModifiedBy>
  <dcterms:modified xsi:type="dcterms:W3CDTF">2019-09-03T08:56:21Z</dcterms:modified>
  <dc:title>思迅微商店管理系统_x000b_使用手册</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