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黑体" w:eastAsia="黑体" w:cs="黑体"/>
          <w:b/>
          <w:bCs/>
          <w:color w:val="000000"/>
          <w:sz w:val="72"/>
          <w:szCs w:val="72"/>
          <w:lang w:val="zh-CN"/>
        </w:rPr>
      </w:pPr>
    </w:p>
    <w:p>
      <w:pPr>
        <w:autoSpaceDE w:val="0"/>
        <w:autoSpaceDN w:val="0"/>
        <w:adjustRightInd w:val="0"/>
        <w:jc w:val="center"/>
        <w:rPr>
          <w:rFonts w:ascii="黑体" w:eastAsia="黑体" w:cs="黑体"/>
          <w:b/>
          <w:bCs/>
          <w:color w:val="000000"/>
          <w:sz w:val="72"/>
          <w:szCs w:val="72"/>
          <w:lang w:val="zh-CN"/>
        </w:rPr>
      </w:pPr>
    </w:p>
    <w:p>
      <w:pPr>
        <w:autoSpaceDE w:val="0"/>
        <w:autoSpaceDN w:val="0"/>
        <w:adjustRightInd w:val="0"/>
        <w:jc w:val="center"/>
        <w:rPr>
          <w:rFonts w:ascii="黑体" w:eastAsia="黑体" w:cs="黑体"/>
          <w:b/>
          <w:bCs/>
          <w:color w:val="000000"/>
          <w:sz w:val="72"/>
          <w:szCs w:val="72"/>
          <w:lang w:val="zh-CN"/>
        </w:rPr>
      </w:pPr>
    </w:p>
    <w:p>
      <w:pPr>
        <w:autoSpaceDE w:val="0"/>
        <w:autoSpaceDN w:val="0"/>
        <w:adjustRightInd w:val="0"/>
        <w:jc w:val="center"/>
        <w:rPr>
          <w:rFonts w:ascii="黑体" w:eastAsia="黑体"/>
          <w:b/>
          <w:bCs/>
          <w:color w:val="000000"/>
          <w:sz w:val="72"/>
          <w:szCs w:val="72"/>
          <w:lang w:val="zh-CN"/>
        </w:rPr>
      </w:pPr>
      <w:r>
        <w:rPr>
          <w:rFonts w:hint="eastAsia" w:ascii="黑体" w:eastAsia="黑体" w:cs="黑体"/>
          <w:b/>
          <w:bCs/>
          <w:color w:val="000000"/>
          <w:sz w:val="72"/>
          <w:szCs w:val="72"/>
          <w:lang w:val="zh-CN"/>
        </w:rPr>
        <w:t>思迅商云8旅游超市管理解决方案</w:t>
      </w:r>
    </w:p>
    <w:p>
      <w:pPr>
        <w:autoSpaceDE w:val="0"/>
        <w:autoSpaceDN w:val="0"/>
        <w:adjustRightInd w:val="0"/>
        <w:rPr>
          <w:rFonts w:ascii="黑体" w:eastAsia="黑体"/>
          <w:color w:val="000000"/>
          <w:lang w:val="zh-CN"/>
        </w:rPr>
      </w:pPr>
    </w:p>
    <w:p>
      <w:pPr>
        <w:autoSpaceDE w:val="0"/>
        <w:autoSpaceDN w:val="0"/>
        <w:adjustRightInd w:val="0"/>
        <w:rPr>
          <w:rFonts w:ascii="黑体" w:eastAsia="黑体"/>
          <w:color w:val="000000"/>
          <w:lang w:val="zh-CN"/>
        </w:rPr>
      </w:pPr>
    </w:p>
    <w:p>
      <w:pPr>
        <w:autoSpaceDE w:val="0"/>
        <w:autoSpaceDN w:val="0"/>
        <w:adjustRightInd w:val="0"/>
        <w:jc w:val="center"/>
        <w:rPr>
          <w:rFonts w:ascii="黑体" w:eastAsia="黑体" w:cs="黑体"/>
          <w:b/>
          <w:bCs/>
          <w:color w:val="000000"/>
          <w:sz w:val="28"/>
          <w:szCs w:val="28"/>
          <w:lang w:val="zh-CN"/>
        </w:rPr>
      </w:pPr>
      <w:r>
        <w:rPr>
          <w:rFonts w:hint="eastAsia" w:ascii="黑体" w:eastAsia="黑体" w:cs="黑体"/>
          <w:b/>
          <w:bCs/>
          <w:color w:val="000000"/>
          <w:sz w:val="28"/>
          <w:szCs w:val="28"/>
          <w:lang w:val="zh-CN"/>
        </w:rPr>
        <w:t>版本8.0</w:t>
      </w:r>
    </w:p>
    <w:p>
      <w:pPr>
        <w:autoSpaceDE w:val="0"/>
        <w:autoSpaceDN w:val="0"/>
        <w:adjustRightInd w:val="0"/>
        <w:rPr>
          <w:rFonts w:eastAsia="黑体"/>
          <w:color w:val="000000"/>
        </w:rPr>
      </w:pPr>
    </w:p>
    <w:p>
      <w:pPr>
        <w:autoSpaceDE w:val="0"/>
        <w:autoSpaceDN w:val="0"/>
        <w:adjustRightInd w:val="0"/>
        <w:rPr>
          <w:rFonts w:eastAsia="黑体"/>
          <w:color w:val="000000"/>
        </w:rPr>
      </w:pPr>
    </w:p>
    <w:p>
      <w:pPr>
        <w:autoSpaceDE w:val="0"/>
        <w:autoSpaceDN w:val="0"/>
        <w:adjustRightInd w:val="0"/>
        <w:rPr>
          <w:rFonts w:eastAsia="黑体"/>
          <w:color w:val="000000"/>
        </w:rPr>
      </w:pPr>
    </w:p>
    <w:p>
      <w:pPr>
        <w:autoSpaceDE w:val="0"/>
        <w:autoSpaceDN w:val="0"/>
        <w:adjustRightInd w:val="0"/>
        <w:rPr>
          <w:rFonts w:eastAsia="黑体"/>
          <w:color w:val="000000"/>
        </w:rPr>
      </w:pPr>
    </w:p>
    <w:p>
      <w:pPr>
        <w:autoSpaceDE w:val="0"/>
        <w:autoSpaceDN w:val="0"/>
        <w:adjustRightInd w:val="0"/>
        <w:rPr>
          <w:rFonts w:eastAsia="黑体"/>
          <w:color w:val="000000"/>
        </w:rPr>
      </w:pPr>
    </w:p>
    <w:p>
      <w:pPr>
        <w:autoSpaceDE w:val="0"/>
        <w:autoSpaceDN w:val="0"/>
        <w:adjustRightInd w:val="0"/>
        <w:rPr>
          <w:rFonts w:eastAsia="黑体"/>
          <w:color w:val="000000"/>
        </w:rPr>
      </w:pPr>
    </w:p>
    <w:p>
      <w:pPr>
        <w:autoSpaceDE w:val="0"/>
        <w:autoSpaceDN w:val="0"/>
        <w:adjustRightInd w:val="0"/>
        <w:rPr>
          <w:rFonts w:eastAsia="黑体"/>
          <w:color w:val="000000"/>
        </w:rPr>
      </w:pPr>
    </w:p>
    <w:p>
      <w:pPr>
        <w:autoSpaceDE w:val="0"/>
        <w:autoSpaceDN w:val="0"/>
        <w:adjustRightInd w:val="0"/>
        <w:rPr>
          <w:rFonts w:eastAsia="黑体"/>
          <w:color w:val="000000"/>
        </w:rPr>
      </w:pPr>
    </w:p>
    <w:p>
      <w:pPr>
        <w:autoSpaceDE w:val="0"/>
        <w:autoSpaceDN w:val="0"/>
        <w:adjustRightInd w:val="0"/>
        <w:rPr>
          <w:rFonts w:eastAsia="黑体"/>
          <w:color w:val="000000"/>
        </w:rPr>
      </w:pPr>
    </w:p>
    <w:p>
      <w:pPr>
        <w:autoSpaceDE w:val="0"/>
        <w:autoSpaceDN w:val="0"/>
        <w:adjustRightInd w:val="0"/>
        <w:rPr>
          <w:rFonts w:eastAsia="黑体"/>
          <w:color w:val="000000"/>
        </w:rPr>
      </w:pPr>
    </w:p>
    <w:p>
      <w:pPr>
        <w:autoSpaceDE w:val="0"/>
        <w:autoSpaceDN w:val="0"/>
        <w:adjustRightInd w:val="0"/>
        <w:rPr>
          <w:rFonts w:eastAsia="黑体"/>
          <w:color w:val="000000"/>
        </w:rPr>
      </w:pPr>
    </w:p>
    <w:p>
      <w:pPr>
        <w:autoSpaceDE w:val="0"/>
        <w:autoSpaceDN w:val="0"/>
        <w:adjustRightInd w:val="0"/>
        <w:rPr>
          <w:rFonts w:eastAsia="黑体"/>
          <w:color w:val="000000"/>
        </w:rPr>
      </w:pPr>
    </w:p>
    <w:p>
      <w:pPr>
        <w:autoSpaceDE w:val="0"/>
        <w:autoSpaceDN w:val="0"/>
        <w:adjustRightInd w:val="0"/>
        <w:rPr>
          <w:rFonts w:eastAsia="黑体"/>
          <w:color w:val="000000"/>
        </w:rPr>
      </w:pPr>
    </w:p>
    <w:p>
      <w:pPr>
        <w:autoSpaceDE w:val="0"/>
        <w:autoSpaceDN w:val="0"/>
        <w:adjustRightInd w:val="0"/>
        <w:rPr>
          <w:rFonts w:eastAsia="黑体"/>
          <w:color w:val="000000"/>
        </w:rPr>
      </w:pPr>
    </w:p>
    <w:p>
      <w:pPr>
        <w:autoSpaceDE w:val="0"/>
        <w:autoSpaceDN w:val="0"/>
        <w:adjustRightInd w:val="0"/>
        <w:jc w:val="center"/>
        <w:rPr>
          <w:rFonts w:hint="eastAsia" w:eastAsia="宋体"/>
          <w:color w:val="000000"/>
          <w:lang w:eastAsia="zh-CN"/>
        </w:rPr>
      </w:pPr>
      <w:r>
        <w:rPr>
          <w:rFonts w:hint="eastAsia" w:eastAsia="宋体"/>
          <w:color w:val="000000"/>
          <w:lang w:eastAsia="zh-CN"/>
        </w:rPr>
        <w:pict>
          <v:shape id="_x0000_i1025" o:spt="75" alt="思迅logo-标准色" type="#_x0000_t75" style="height:32.85pt;width:142.85pt;" filled="f" o:preferrelative="t" stroked="f" coordsize="21600,21600">
            <v:path/>
            <v:fill on="f" focussize="0,0"/>
            <v:stroke on="f"/>
            <v:imagedata r:id="rId5" o:title="思迅logo-标准色"/>
            <o:lock v:ext="edit" aspectratio="t"/>
            <w10:wrap type="none"/>
            <w10:anchorlock/>
          </v:shape>
        </w:pict>
      </w:r>
    </w:p>
    <w:p>
      <w:pPr>
        <w:autoSpaceDE w:val="0"/>
        <w:autoSpaceDN w:val="0"/>
        <w:adjustRightInd w:val="0"/>
        <w:jc w:val="center"/>
        <w:rPr>
          <w:rFonts w:hint="eastAsia" w:eastAsia="宋体"/>
          <w:color w:val="000000"/>
          <w:lang w:eastAsia="zh-CN"/>
        </w:rPr>
      </w:pPr>
      <w:r>
        <w:rPr>
          <w:rFonts w:hint="eastAsia" w:eastAsia="宋体"/>
          <w:color w:val="000000"/>
          <w:lang w:eastAsia="zh-CN"/>
        </w:rPr>
        <w:pict>
          <v:shape id="_x0000_i1026" o:spt="75" alt="公司名称" type="#_x0000_t75" style="height:47.8pt;width:240.9pt;" filled="f" o:preferrelative="t" stroked="f" coordsize="21600,21600">
            <v:path/>
            <v:fill on="f" focussize="0,0"/>
            <v:stroke on="f"/>
            <v:imagedata r:id="rId6" o:title="公司名称"/>
            <o:lock v:ext="edit" aspectratio="t"/>
            <w10:wrap type="none"/>
            <w10:anchorlock/>
          </v:shape>
        </w:pict>
      </w:r>
    </w:p>
    <w:p>
      <w:pPr>
        <w:rPr>
          <w:color w:val="000000"/>
        </w:rPr>
      </w:pPr>
    </w:p>
    <w:p>
      <w:pPr>
        <w:widowControl/>
        <w:jc w:val="left"/>
        <w:rPr>
          <w:color w:val="000000"/>
        </w:rPr>
        <w:sectPr>
          <w:footerReference r:id="rId3" w:type="default"/>
          <w:pgSz w:w="11906" w:h="16838"/>
          <w:pgMar w:top="1440" w:right="1800" w:bottom="1440" w:left="1800" w:header="851" w:footer="992" w:gutter="0"/>
          <w:cols w:space="720" w:num="1"/>
          <w:docGrid w:type="lines" w:linePitch="312" w:charSpace="0"/>
        </w:sectPr>
      </w:pPr>
    </w:p>
    <w:p>
      <w:pPr>
        <w:autoSpaceDE w:val="0"/>
        <w:autoSpaceDN w:val="0"/>
        <w:adjustRightInd w:val="0"/>
        <w:rPr>
          <w:rFonts w:ascii="黑体" w:eastAsia="黑体"/>
          <w:b/>
          <w:bCs/>
          <w:color w:val="000000"/>
          <w:sz w:val="32"/>
          <w:szCs w:val="32"/>
          <w:lang w:val="zh-CN"/>
        </w:rPr>
      </w:pPr>
      <w:r>
        <w:rPr>
          <w:rFonts w:hint="eastAsia" w:ascii="黑体" w:eastAsia="黑体" w:cs="黑体"/>
          <w:b/>
          <w:bCs/>
          <w:color w:val="000000"/>
          <w:sz w:val="32"/>
          <w:szCs w:val="32"/>
          <w:lang w:val="zh-CN"/>
        </w:rPr>
        <w:t>说明</w:t>
      </w:r>
    </w:p>
    <w:p>
      <w:pPr>
        <w:autoSpaceDE w:val="0"/>
        <w:autoSpaceDN w:val="0"/>
        <w:adjustRightInd w:val="0"/>
        <w:spacing w:after="240"/>
        <w:ind w:left="420"/>
        <w:rPr>
          <w:color w:val="000000"/>
        </w:rPr>
      </w:pPr>
      <w:r>
        <w:rPr>
          <w:rFonts w:hint="eastAsia" w:ascii="宋体" w:cs="宋体"/>
          <w:color w:val="000000"/>
          <w:lang w:val="zh-CN"/>
        </w:rPr>
        <w:t>本建议书中所涉及的信息不能泄露到双方以外的任何机构，也不允许为除评估该建议书以外的其他任何目的而进行全部或部分复制、使用或透露。在合同最终授予我公司或与我公司的建议书提交有关的前提下，用户拥有在合同许可范围内复制、使用或透露相关信息的权利。本限制条款对于用户使用本建议书中包含的从其他非限制性渠道获得的信息不做约束。</w:t>
      </w:r>
    </w:p>
    <w:p>
      <w:pPr>
        <w:autoSpaceDE w:val="0"/>
        <w:autoSpaceDN w:val="0"/>
        <w:adjustRightInd w:val="0"/>
        <w:spacing w:after="240"/>
        <w:ind w:firstLine="420"/>
        <w:rPr>
          <w:color w:val="000000"/>
        </w:rPr>
      </w:pPr>
    </w:p>
    <w:p>
      <w:pPr>
        <w:autoSpaceDE w:val="0"/>
        <w:autoSpaceDN w:val="0"/>
        <w:adjustRightInd w:val="0"/>
        <w:spacing w:after="240"/>
        <w:ind w:firstLine="420"/>
        <w:rPr>
          <w:rFonts w:eastAsia="黑体"/>
          <w:color w:val="000000"/>
        </w:rPr>
      </w:pPr>
      <w:r>
        <w:rPr>
          <w:rFonts w:hint="eastAsia" w:ascii="黑体" w:eastAsia="黑体" w:cs="黑体"/>
          <w:color w:val="000000"/>
          <w:lang w:val="zh-CN"/>
        </w:rPr>
        <w:t>版权声明</w:t>
      </w:r>
    </w:p>
    <w:p>
      <w:pPr>
        <w:autoSpaceDE w:val="0"/>
        <w:autoSpaceDN w:val="0"/>
        <w:adjustRightInd w:val="0"/>
        <w:spacing w:after="240"/>
        <w:ind w:left="420"/>
        <w:rPr>
          <w:color w:val="000000"/>
        </w:rPr>
      </w:pPr>
      <w:r>
        <w:rPr>
          <w:rFonts w:hint="eastAsia" w:ascii="宋体" w:cs="宋体"/>
          <w:color w:val="000000"/>
          <w:lang w:val="zh-CN"/>
        </w:rPr>
        <w:t>如非另行说明，我公司拥有本建议书所有内容的版权。这些有版权的资料仅为所建议的方案使用，未经我公司许可不得向项目人员以外的任何人泄露。</w:t>
      </w:r>
    </w:p>
    <w:p>
      <w:pPr>
        <w:autoSpaceDE w:val="0"/>
        <w:autoSpaceDN w:val="0"/>
        <w:adjustRightInd w:val="0"/>
        <w:spacing w:after="240"/>
        <w:ind w:left="420"/>
        <w:rPr>
          <w:color w:val="000000"/>
        </w:rPr>
      </w:pPr>
      <w:r>
        <w:rPr>
          <w:rFonts w:hint="eastAsia" w:ascii="宋体" w:cs="宋体"/>
          <w:color w:val="000000"/>
          <w:lang w:val="zh-CN"/>
        </w:rPr>
        <w:t>除非得到我公司或资料所有人的书面批准，我公司在此明确声明本建议书中的任何文件或资料不得被部分或全部再版、复制、转售或分发，也不准许用于任何商业用途或出售。</w:t>
      </w:r>
    </w:p>
    <w:p>
      <w:pPr>
        <w:autoSpaceDE w:val="0"/>
        <w:autoSpaceDN w:val="0"/>
        <w:adjustRightInd w:val="0"/>
        <w:spacing w:after="240"/>
        <w:ind w:left="420"/>
        <w:rPr>
          <w:color w:val="000000"/>
        </w:rPr>
      </w:pPr>
    </w:p>
    <w:p>
      <w:pPr>
        <w:autoSpaceDE w:val="0"/>
        <w:autoSpaceDN w:val="0"/>
        <w:adjustRightInd w:val="0"/>
        <w:spacing w:after="240"/>
        <w:ind w:left="420"/>
        <w:rPr>
          <w:color w:val="000000"/>
        </w:rPr>
      </w:pPr>
    </w:p>
    <w:p>
      <w:pPr>
        <w:autoSpaceDE w:val="0"/>
        <w:autoSpaceDN w:val="0"/>
        <w:adjustRightInd w:val="0"/>
        <w:spacing w:after="240"/>
        <w:ind w:left="420"/>
        <w:rPr>
          <w:color w:val="000000"/>
        </w:rPr>
      </w:pPr>
    </w:p>
    <w:p>
      <w:pPr>
        <w:autoSpaceDE w:val="0"/>
        <w:autoSpaceDN w:val="0"/>
        <w:adjustRightInd w:val="0"/>
        <w:spacing w:after="240"/>
        <w:ind w:left="420"/>
        <w:rPr>
          <w:color w:val="000000"/>
        </w:rPr>
      </w:pPr>
    </w:p>
    <w:p>
      <w:pPr>
        <w:autoSpaceDE w:val="0"/>
        <w:autoSpaceDN w:val="0"/>
        <w:adjustRightInd w:val="0"/>
        <w:spacing w:after="240"/>
        <w:ind w:left="420"/>
        <w:rPr>
          <w:color w:val="000000"/>
        </w:rPr>
      </w:pPr>
    </w:p>
    <w:p>
      <w:pPr>
        <w:autoSpaceDE w:val="0"/>
        <w:autoSpaceDN w:val="0"/>
        <w:adjustRightInd w:val="0"/>
        <w:spacing w:after="240"/>
        <w:ind w:left="420"/>
        <w:rPr>
          <w:color w:val="000000"/>
        </w:rPr>
      </w:pPr>
    </w:p>
    <w:p>
      <w:pPr>
        <w:autoSpaceDE w:val="0"/>
        <w:autoSpaceDN w:val="0"/>
        <w:adjustRightInd w:val="0"/>
        <w:spacing w:after="240"/>
        <w:rPr>
          <w:color w:val="000000"/>
        </w:rPr>
      </w:pPr>
    </w:p>
    <w:p>
      <w:pPr>
        <w:autoSpaceDE w:val="0"/>
        <w:autoSpaceDN w:val="0"/>
        <w:adjustRightInd w:val="0"/>
        <w:spacing w:after="240"/>
        <w:ind w:left="420"/>
        <w:rPr>
          <w:color w:val="000000"/>
        </w:rPr>
      </w:pPr>
    </w:p>
    <w:p>
      <w:pPr>
        <w:autoSpaceDE w:val="0"/>
        <w:autoSpaceDN w:val="0"/>
        <w:adjustRightInd w:val="0"/>
        <w:spacing w:after="240"/>
        <w:ind w:left="420"/>
        <w:rPr>
          <w:color w:val="000000"/>
        </w:rPr>
      </w:pPr>
    </w:p>
    <w:p>
      <w:pPr>
        <w:autoSpaceDE w:val="0"/>
        <w:autoSpaceDN w:val="0"/>
        <w:adjustRightInd w:val="0"/>
        <w:spacing w:after="240"/>
        <w:ind w:left="420"/>
        <w:rPr>
          <w:color w:val="000000"/>
        </w:rPr>
      </w:pPr>
    </w:p>
    <w:p>
      <w:pPr>
        <w:autoSpaceDE w:val="0"/>
        <w:autoSpaceDN w:val="0"/>
        <w:adjustRightInd w:val="0"/>
        <w:spacing w:after="240"/>
        <w:ind w:left="420"/>
        <w:rPr>
          <w:color w:val="000000"/>
        </w:rPr>
      </w:pPr>
    </w:p>
    <w:p>
      <w:pPr>
        <w:autoSpaceDE w:val="0"/>
        <w:autoSpaceDN w:val="0"/>
        <w:adjustRightInd w:val="0"/>
        <w:spacing w:after="240"/>
        <w:ind w:left="420"/>
        <w:rPr>
          <w:color w:val="000000"/>
        </w:rPr>
      </w:pPr>
    </w:p>
    <w:p>
      <w:pPr>
        <w:autoSpaceDE w:val="0"/>
        <w:autoSpaceDN w:val="0"/>
        <w:adjustRightInd w:val="0"/>
        <w:spacing w:after="240"/>
        <w:ind w:left="420"/>
        <w:rPr>
          <w:color w:val="000000"/>
        </w:rPr>
      </w:pPr>
    </w:p>
    <w:p>
      <w:pPr>
        <w:widowControl/>
        <w:jc w:val="left"/>
        <w:rPr>
          <w:color w:val="000000"/>
        </w:rPr>
        <w:sectPr>
          <w:pgSz w:w="11906" w:h="16838"/>
          <w:pgMar w:top="1440" w:right="1800" w:bottom="1440" w:left="1800" w:header="851" w:footer="992" w:gutter="0"/>
          <w:cols w:space="720" w:num="1"/>
          <w:docGrid w:type="lines" w:linePitch="312" w:charSpace="0"/>
        </w:sectPr>
      </w:pPr>
    </w:p>
    <w:p>
      <w:pPr>
        <w:pStyle w:val="2"/>
        <w:jc w:val="center"/>
      </w:pPr>
      <w:bookmarkStart w:id="0" w:name="_Toc263516155"/>
      <w:bookmarkStart w:id="1" w:name="_Toc390786996"/>
      <w:bookmarkStart w:id="2" w:name="_Toc263249871"/>
      <w:bookmarkStart w:id="3" w:name="_Toc25499"/>
      <w:bookmarkStart w:id="4" w:name="_Toc18081"/>
      <w:r>
        <w:rPr>
          <w:rFonts w:hint="eastAsia"/>
          <w:color w:val="000000"/>
          <w:sz w:val="30"/>
          <w:szCs w:val="30"/>
        </w:rPr>
        <w:t>目录</w:t>
      </w:r>
      <w:bookmarkEnd w:id="0"/>
      <w:bookmarkEnd w:id="1"/>
      <w:bookmarkEnd w:id="2"/>
      <w:r>
        <w:rPr>
          <w:color w:val="000000"/>
          <w:sz w:val="30"/>
          <w:szCs w:val="30"/>
        </w:rPr>
        <w:fldChar w:fldCharType="begin"/>
      </w:r>
      <w:r>
        <w:rPr>
          <w:color w:val="000000"/>
          <w:sz w:val="30"/>
          <w:szCs w:val="30"/>
        </w:rPr>
        <w:instrText xml:space="preserve"> TOC \o "1-2" \h \z \u </w:instrText>
      </w:r>
      <w:r>
        <w:rPr>
          <w:color w:val="000000"/>
          <w:sz w:val="30"/>
          <w:szCs w:val="30"/>
        </w:rPr>
        <w:fldChar w:fldCharType="separate"/>
      </w:r>
      <w:bookmarkEnd w:id="3"/>
      <w:bookmarkEnd w:id="4"/>
    </w:p>
    <w:p>
      <w:pPr>
        <w:autoSpaceDE w:val="0"/>
        <w:autoSpaceDN w:val="0"/>
        <w:adjustRightInd w:val="0"/>
        <w:spacing w:after="240"/>
        <w:rPr>
          <w:rFonts w:ascii="Times New Roman" w:hAnsi="Times New Roman" w:eastAsia="宋体" w:cs="Times New Roman"/>
          <w:color w:val="000000"/>
          <w:kern w:val="2"/>
          <w:sz w:val="21"/>
          <w:szCs w:val="21"/>
          <w:lang w:val="en-US" w:eastAsia="zh-CN" w:bidi="ar-SA"/>
        </w:rPr>
      </w:pPr>
      <w:r>
        <w:rPr>
          <w:color w:val="000000"/>
        </w:rPr>
        <w:fldChar w:fldCharType="end"/>
      </w:r>
      <w:r>
        <w:rPr>
          <w:color w:val="000000"/>
        </w:rPr>
        <w:fldChar w:fldCharType="begin"/>
      </w:r>
      <w:r>
        <w:rPr>
          <w:color w:val="000000"/>
        </w:rPr>
        <w:instrText xml:space="preserve">TOC \o "1-3" \h \u </w:instrText>
      </w:r>
      <w:r>
        <w:rPr>
          <w:color w:val="000000"/>
        </w:rPr>
        <w:fldChar w:fldCharType="separate"/>
      </w:r>
    </w:p>
    <w:p>
      <w:pPr>
        <w:autoSpaceDE w:val="0"/>
        <w:autoSpaceDN w:val="0"/>
        <w:adjustRightInd w:val="0"/>
        <w:spacing w:after="240"/>
        <w:ind w:left="420"/>
        <w:rPr>
          <w:rFonts w:ascii="Times New Roman" w:hAnsi="Times New Roman" w:eastAsia="宋体" w:cs="Times New Roman"/>
          <w:color w:val="000000"/>
          <w:kern w:val="2"/>
          <w:sz w:val="21"/>
          <w:szCs w:val="21"/>
          <w:lang w:val="en-US" w:eastAsia="zh-CN" w:bidi="ar-SA"/>
        </w:rPr>
      </w:pPr>
      <w:r>
        <w:rPr>
          <w:color w:val="000000"/>
        </w:rPr>
        <w:fldChar w:fldCharType="end"/>
      </w:r>
      <w:r>
        <w:rPr>
          <w:color w:val="000000"/>
        </w:rPr>
        <w:fldChar w:fldCharType="begin"/>
      </w:r>
      <w:r>
        <w:rPr>
          <w:color w:val="000000"/>
        </w:rPr>
        <w:instrText xml:space="preserve">TOC \o "1-2" \h \u </w:instrText>
      </w:r>
      <w:r>
        <w:rPr>
          <w:color w:val="000000"/>
        </w:rPr>
        <w:fldChar w:fldCharType="separate"/>
      </w:r>
    </w:p>
    <w:p>
      <w:pPr>
        <w:pStyle w:val="19"/>
        <w:tabs>
          <w:tab w:val="right" w:leader="dot" w:pos="8306"/>
        </w:tabs>
        <w:rPr>
          <w:rFonts w:ascii="Times New Roman" w:hAnsi="Times New Roman" w:eastAsia="宋体" w:cs="Times New Roman"/>
          <w:kern w:val="2"/>
          <w:szCs w:val="21"/>
          <w:lang w:val="en-US" w:eastAsia="zh-CN" w:bidi="ar-SA"/>
        </w:rPr>
      </w:pPr>
      <w:r>
        <w:rPr>
          <w:rFonts w:ascii="Times New Roman" w:hAnsi="Times New Roman" w:eastAsia="宋体" w:cs="Times New Roman"/>
          <w:color w:val="000000"/>
          <w:kern w:val="2"/>
          <w:szCs w:val="21"/>
          <w:lang w:val="en-US" w:eastAsia="zh-CN" w:bidi="ar-SA"/>
        </w:rPr>
        <w:fldChar w:fldCharType="begin"/>
      </w:r>
      <w:r>
        <w:rPr>
          <w:rFonts w:ascii="Times New Roman" w:hAnsi="Times New Roman" w:eastAsia="宋体" w:cs="Times New Roman"/>
          <w:color w:val="000000"/>
          <w:kern w:val="2"/>
          <w:szCs w:val="21"/>
          <w:lang w:val="en-US" w:eastAsia="zh-CN" w:bidi="ar-SA"/>
        </w:rPr>
        <w:instrText xml:space="preserve"> HYPERLINK \l _Toc18081 </w:instrText>
      </w:r>
      <w:r>
        <w:rPr>
          <w:rFonts w:ascii="Times New Roman" w:hAnsi="Times New Roman" w:eastAsia="宋体" w:cs="Times New Roman"/>
          <w:color w:val="000000"/>
          <w:kern w:val="2"/>
          <w:szCs w:val="21"/>
          <w:lang w:val="en-US" w:eastAsia="zh-CN" w:bidi="ar-SA"/>
        </w:rPr>
        <w:fldChar w:fldCharType="separate"/>
      </w:r>
      <w:r>
        <w:rPr>
          <w:rFonts w:hint="eastAsia" w:ascii="Times New Roman" w:hAnsi="Times New Roman" w:eastAsia="宋体" w:cs="Times New Roman"/>
          <w:kern w:val="2"/>
          <w:szCs w:val="30"/>
          <w:lang w:val="en-US" w:eastAsia="zh-CN" w:bidi="ar-SA"/>
        </w:rPr>
        <w:t>目录</w:t>
      </w:r>
      <w:r>
        <w:rPr>
          <w:rFonts w:ascii="Times New Roman" w:hAnsi="Times New Roman" w:eastAsia="宋体" w:cs="Times New Roman"/>
          <w:kern w:val="2"/>
          <w:szCs w:val="21"/>
          <w:lang w:val="en-US" w:eastAsia="zh-CN" w:bidi="ar-SA"/>
        </w:rPr>
        <w:tab/>
      </w:r>
      <w:r>
        <w:rPr>
          <w:rFonts w:ascii="Times New Roman" w:hAnsi="Times New Roman" w:eastAsia="宋体" w:cs="Times New Roman"/>
          <w:kern w:val="2"/>
          <w:szCs w:val="21"/>
          <w:lang w:val="en-US" w:eastAsia="zh-CN" w:bidi="ar-SA"/>
        </w:rPr>
        <w:fldChar w:fldCharType="begin"/>
      </w:r>
      <w:r>
        <w:rPr>
          <w:rFonts w:ascii="Times New Roman" w:hAnsi="Times New Roman" w:eastAsia="宋体" w:cs="Times New Roman"/>
          <w:kern w:val="2"/>
          <w:szCs w:val="21"/>
          <w:lang w:val="en-US" w:eastAsia="zh-CN" w:bidi="ar-SA"/>
        </w:rPr>
        <w:instrText xml:space="preserve"> PAGEREF _Toc18081 </w:instrText>
      </w:r>
      <w:r>
        <w:rPr>
          <w:rFonts w:ascii="Times New Roman" w:hAnsi="Times New Roman" w:eastAsia="宋体" w:cs="Times New Roman"/>
          <w:kern w:val="2"/>
          <w:szCs w:val="21"/>
          <w:lang w:val="en-US" w:eastAsia="zh-CN" w:bidi="ar-SA"/>
        </w:rPr>
        <w:fldChar w:fldCharType="separate"/>
      </w:r>
      <w:r>
        <w:rPr>
          <w:rFonts w:ascii="Times New Roman" w:hAnsi="Times New Roman" w:eastAsia="宋体" w:cs="Times New Roman"/>
          <w:kern w:val="2"/>
          <w:szCs w:val="21"/>
          <w:lang w:val="en-US" w:eastAsia="zh-CN" w:bidi="ar-SA"/>
        </w:rPr>
        <w:t>i</w:t>
      </w:r>
      <w:r>
        <w:rPr>
          <w:rFonts w:ascii="Times New Roman" w:hAnsi="Times New Roman" w:eastAsia="宋体" w:cs="Times New Roman"/>
          <w:kern w:val="2"/>
          <w:szCs w:val="21"/>
          <w:lang w:val="en-US" w:eastAsia="zh-CN" w:bidi="ar-SA"/>
        </w:rPr>
        <w:fldChar w:fldCharType="end"/>
      </w:r>
      <w:r>
        <w:rPr>
          <w:rFonts w:ascii="Times New Roman" w:hAnsi="Times New Roman" w:eastAsia="宋体" w:cs="Times New Roman"/>
          <w:color w:val="000000"/>
          <w:kern w:val="2"/>
          <w:szCs w:val="21"/>
          <w:lang w:val="en-US" w:eastAsia="zh-CN" w:bidi="ar-SA"/>
        </w:rPr>
        <w:fldChar w:fldCharType="end"/>
      </w:r>
    </w:p>
    <w:p>
      <w:pPr>
        <w:pStyle w:val="19"/>
        <w:tabs>
          <w:tab w:val="right" w:leader="dot" w:pos="8306"/>
        </w:tabs>
        <w:rPr>
          <w:rFonts w:ascii="Times New Roman" w:hAnsi="Times New Roman" w:eastAsia="宋体" w:cs="Times New Roman"/>
          <w:kern w:val="2"/>
          <w:szCs w:val="21"/>
          <w:lang w:val="en-US" w:eastAsia="zh-CN" w:bidi="ar-SA"/>
        </w:rPr>
      </w:pPr>
      <w:r>
        <w:rPr>
          <w:rFonts w:ascii="Times New Roman" w:hAnsi="Times New Roman" w:eastAsia="宋体" w:cs="Times New Roman"/>
          <w:color w:val="000000"/>
          <w:kern w:val="2"/>
          <w:szCs w:val="21"/>
          <w:lang w:val="en-US" w:eastAsia="zh-CN" w:bidi="ar-SA"/>
        </w:rPr>
        <w:fldChar w:fldCharType="begin"/>
      </w:r>
      <w:r>
        <w:rPr>
          <w:rFonts w:ascii="Times New Roman" w:hAnsi="Times New Roman" w:eastAsia="宋体" w:cs="Times New Roman"/>
          <w:color w:val="000000"/>
          <w:kern w:val="2"/>
          <w:szCs w:val="21"/>
          <w:lang w:val="en-US" w:eastAsia="zh-CN" w:bidi="ar-SA"/>
        </w:rPr>
        <w:instrText xml:space="preserve"> HYPERLINK \l _Toc10796 </w:instrText>
      </w:r>
      <w:r>
        <w:rPr>
          <w:rFonts w:ascii="Times New Roman" w:hAnsi="Times New Roman" w:eastAsia="宋体" w:cs="Times New Roman"/>
          <w:color w:val="000000"/>
          <w:kern w:val="2"/>
          <w:szCs w:val="21"/>
          <w:lang w:val="en-US" w:eastAsia="zh-CN" w:bidi="ar-SA"/>
        </w:rPr>
        <w:fldChar w:fldCharType="separate"/>
      </w:r>
      <w:r>
        <w:rPr>
          <w:rFonts w:ascii="Times New Roman" w:hAnsi="Times New Roman" w:eastAsia="宋体" w:cs="Times New Roman"/>
          <w:kern w:val="2"/>
          <w:szCs w:val="21"/>
          <w:lang w:val="en-US" w:eastAsia="zh-CN" w:bidi="ar-SA"/>
        </w:rPr>
        <w:t>1</w:t>
      </w:r>
      <w:r>
        <w:rPr>
          <w:rFonts w:hint="eastAsia" w:ascii="Times New Roman" w:hAnsi="Times New Roman" w:eastAsia="宋体" w:cs="Times New Roman"/>
          <w:bCs/>
          <w:kern w:val="44"/>
          <w:szCs w:val="36"/>
          <w:lang w:val="zh-CN" w:eastAsia="zh-CN" w:bidi="ar-SA"/>
        </w:rPr>
        <w:t xml:space="preserve"> </w:t>
      </w:r>
      <w:r>
        <w:rPr>
          <w:rFonts w:hint="eastAsia" w:ascii="Times New Roman" w:hAnsi="Times New Roman" w:eastAsia="宋体" w:cs="Times New Roman"/>
          <w:kern w:val="2"/>
          <w:szCs w:val="36"/>
          <w:lang w:val="zh-CN" w:eastAsia="zh-CN" w:bidi="ar-SA"/>
        </w:rPr>
        <w:t>项目分析</w:t>
      </w:r>
      <w:r>
        <w:rPr>
          <w:rFonts w:ascii="Times New Roman" w:hAnsi="Times New Roman" w:eastAsia="宋体" w:cs="Times New Roman"/>
          <w:kern w:val="2"/>
          <w:szCs w:val="21"/>
          <w:lang w:val="en-US" w:eastAsia="zh-CN" w:bidi="ar-SA"/>
        </w:rPr>
        <w:tab/>
      </w:r>
      <w:r>
        <w:rPr>
          <w:rFonts w:ascii="Times New Roman" w:hAnsi="Times New Roman" w:eastAsia="宋体" w:cs="Times New Roman"/>
          <w:kern w:val="2"/>
          <w:szCs w:val="21"/>
          <w:lang w:val="en-US" w:eastAsia="zh-CN" w:bidi="ar-SA"/>
        </w:rPr>
        <w:fldChar w:fldCharType="begin"/>
      </w:r>
      <w:r>
        <w:rPr>
          <w:rFonts w:ascii="Times New Roman" w:hAnsi="Times New Roman" w:eastAsia="宋体" w:cs="Times New Roman"/>
          <w:kern w:val="2"/>
          <w:szCs w:val="21"/>
          <w:lang w:val="en-US" w:eastAsia="zh-CN" w:bidi="ar-SA"/>
        </w:rPr>
        <w:instrText xml:space="preserve"> PAGEREF _Toc10796 </w:instrText>
      </w:r>
      <w:r>
        <w:rPr>
          <w:rFonts w:ascii="Times New Roman" w:hAnsi="Times New Roman" w:eastAsia="宋体" w:cs="Times New Roman"/>
          <w:kern w:val="2"/>
          <w:szCs w:val="21"/>
          <w:lang w:val="en-US" w:eastAsia="zh-CN" w:bidi="ar-SA"/>
        </w:rPr>
        <w:fldChar w:fldCharType="separate"/>
      </w:r>
      <w:r>
        <w:rPr>
          <w:rFonts w:ascii="Times New Roman" w:hAnsi="Times New Roman" w:eastAsia="宋体" w:cs="Times New Roman"/>
          <w:kern w:val="2"/>
          <w:szCs w:val="21"/>
          <w:lang w:val="en-US" w:eastAsia="zh-CN" w:bidi="ar-SA"/>
        </w:rPr>
        <w:t>2</w:t>
      </w:r>
      <w:r>
        <w:rPr>
          <w:rFonts w:ascii="Times New Roman" w:hAnsi="Times New Roman" w:eastAsia="宋体" w:cs="Times New Roman"/>
          <w:kern w:val="2"/>
          <w:szCs w:val="21"/>
          <w:lang w:val="en-US" w:eastAsia="zh-CN" w:bidi="ar-SA"/>
        </w:rPr>
        <w:fldChar w:fldCharType="end"/>
      </w:r>
      <w:r>
        <w:rPr>
          <w:rFonts w:hint="eastAsia" w:ascii="Times New Roman" w:hAnsi="Times New Roman" w:eastAsia="宋体" w:cs="Times New Roman"/>
          <w:bCs/>
          <w:color w:val="000000"/>
          <w:kern w:val="44"/>
          <w:szCs w:val="36"/>
          <w:lang w:val="zh-CN" w:eastAsia="zh-CN" w:bidi="ar-SA"/>
        </w:rPr>
        <w:fldChar w:fldCharType="end"/>
      </w:r>
    </w:p>
    <w:p>
      <w:pPr>
        <w:pStyle w:val="23"/>
        <w:tabs>
          <w:tab w:val="right" w:leader="dot" w:pos="8306"/>
        </w:tabs>
        <w:rPr>
          <w:rFonts w:ascii="Times New Roman" w:hAnsi="Times New Roman" w:eastAsia="宋体" w:cs="Times New Roman"/>
          <w:kern w:val="2"/>
          <w:szCs w:val="21"/>
          <w:lang w:val="en-US" w:eastAsia="zh-CN" w:bidi="ar-SA"/>
        </w:rPr>
      </w:pPr>
      <w:r>
        <w:rPr>
          <w:rFonts w:ascii="Times New Roman" w:hAnsi="Times New Roman" w:eastAsia="宋体" w:cs="Times New Roman"/>
          <w:color w:val="000000"/>
          <w:kern w:val="2"/>
          <w:szCs w:val="21"/>
          <w:lang w:val="en-US" w:eastAsia="zh-CN" w:bidi="ar-SA"/>
        </w:rPr>
        <w:fldChar w:fldCharType="begin"/>
      </w:r>
      <w:r>
        <w:rPr>
          <w:rFonts w:ascii="Times New Roman" w:hAnsi="Times New Roman" w:eastAsia="宋体" w:cs="Times New Roman"/>
          <w:color w:val="000000"/>
          <w:kern w:val="2"/>
          <w:szCs w:val="21"/>
          <w:lang w:val="en-US" w:eastAsia="zh-CN" w:bidi="ar-SA"/>
        </w:rPr>
        <w:instrText xml:space="preserve"> HYPERLINK \l _Toc22768 </w:instrText>
      </w:r>
      <w:r>
        <w:rPr>
          <w:rFonts w:ascii="Times New Roman" w:hAnsi="Times New Roman" w:eastAsia="宋体" w:cs="Times New Roman"/>
          <w:color w:val="000000"/>
          <w:kern w:val="2"/>
          <w:szCs w:val="21"/>
          <w:lang w:val="en-US" w:eastAsia="zh-CN" w:bidi="ar-SA"/>
        </w:rPr>
        <w:fldChar w:fldCharType="separate"/>
      </w:r>
      <w:r>
        <w:rPr>
          <w:rFonts w:ascii="Times New Roman" w:hAnsi="Times New Roman" w:eastAsia="宋体" w:cs="Times New Roman"/>
          <w:kern w:val="2"/>
          <w:szCs w:val="21"/>
          <w:lang w:val="en-US" w:eastAsia="zh-CN" w:bidi="ar-SA"/>
        </w:rPr>
        <w:t>1</w:t>
      </w:r>
      <w:r>
        <w:rPr>
          <w:rFonts w:hint="eastAsia" w:ascii="Arial" w:hAnsi="Arial" w:eastAsia="黑体" w:cs="Times New Roman"/>
          <w:bCs/>
          <w:kern w:val="0"/>
          <w:szCs w:val="32"/>
          <w:lang w:val="zh-CN" w:eastAsia="zh-CN" w:bidi="ar-SA"/>
        </w:rPr>
        <w:t xml:space="preserve">.1 </w:t>
      </w:r>
      <w:r>
        <w:rPr>
          <w:rFonts w:hint="eastAsia" w:ascii="Times New Roman" w:hAnsi="Times New Roman" w:eastAsia="宋体" w:cs="Times New Roman"/>
          <w:kern w:val="2"/>
          <w:szCs w:val="21"/>
          <w:lang w:val="zh-CN" w:eastAsia="zh-CN" w:bidi="ar-SA"/>
        </w:rPr>
        <w:t>背景</w:t>
      </w:r>
      <w:r>
        <w:rPr>
          <w:rFonts w:ascii="Times New Roman" w:hAnsi="Times New Roman" w:eastAsia="宋体" w:cs="Times New Roman"/>
          <w:kern w:val="2"/>
          <w:szCs w:val="21"/>
          <w:lang w:val="en-US" w:eastAsia="zh-CN" w:bidi="ar-SA"/>
        </w:rPr>
        <w:tab/>
      </w:r>
      <w:r>
        <w:rPr>
          <w:rFonts w:ascii="Times New Roman" w:hAnsi="Times New Roman" w:eastAsia="宋体" w:cs="Times New Roman"/>
          <w:kern w:val="2"/>
          <w:szCs w:val="21"/>
          <w:lang w:val="en-US" w:eastAsia="zh-CN" w:bidi="ar-SA"/>
        </w:rPr>
        <w:fldChar w:fldCharType="begin"/>
      </w:r>
      <w:r>
        <w:rPr>
          <w:rFonts w:ascii="Times New Roman" w:hAnsi="Times New Roman" w:eastAsia="宋体" w:cs="Times New Roman"/>
          <w:kern w:val="2"/>
          <w:szCs w:val="21"/>
          <w:lang w:val="en-US" w:eastAsia="zh-CN" w:bidi="ar-SA"/>
        </w:rPr>
        <w:instrText xml:space="preserve"> PAGEREF _Toc22768 </w:instrText>
      </w:r>
      <w:r>
        <w:rPr>
          <w:rFonts w:ascii="Times New Roman" w:hAnsi="Times New Roman" w:eastAsia="宋体" w:cs="Times New Roman"/>
          <w:kern w:val="2"/>
          <w:szCs w:val="21"/>
          <w:lang w:val="en-US" w:eastAsia="zh-CN" w:bidi="ar-SA"/>
        </w:rPr>
        <w:fldChar w:fldCharType="separate"/>
      </w:r>
      <w:r>
        <w:rPr>
          <w:rFonts w:ascii="Times New Roman" w:hAnsi="Times New Roman" w:eastAsia="宋体" w:cs="Times New Roman"/>
          <w:kern w:val="2"/>
          <w:szCs w:val="21"/>
          <w:lang w:val="en-US" w:eastAsia="zh-CN" w:bidi="ar-SA"/>
        </w:rPr>
        <w:t>2</w:t>
      </w:r>
      <w:r>
        <w:rPr>
          <w:rFonts w:ascii="Times New Roman" w:hAnsi="Times New Roman" w:eastAsia="宋体" w:cs="Times New Roman"/>
          <w:kern w:val="2"/>
          <w:szCs w:val="21"/>
          <w:lang w:val="en-US" w:eastAsia="zh-CN" w:bidi="ar-SA"/>
        </w:rPr>
        <w:fldChar w:fldCharType="end"/>
      </w:r>
      <w:r>
        <w:rPr>
          <w:rFonts w:hint="eastAsia" w:ascii="Arial" w:hAnsi="Arial" w:eastAsia="黑体" w:cs="Times New Roman"/>
          <w:bCs/>
          <w:color w:val="000000"/>
          <w:kern w:val="0"/>
          <w:szCs w:val="32"/>
          <w:lang w:val="zh-CN" w:eastAsia="zh-CN" w:bidi="ar-SA"/>
        </w:rPr>
        <w:fldChar w:fldCharType="end"/>
      </w:r>
    </w:p>
    <w:p>
      <w:pPr>
        <w:pStyle w:val="23"/>
        <w:tabs>
          <w:tab w:val="right" w:leader="dot" w:pos="8306"/>
        </w:tabs>
        <w:rPr>
          <w:rFonts w:ascii="Times New Roman" w:hAnsi="Times New Roman" w:eastAsia="宋体" w:cs="Times New Roman"/>
          <w:kern w:val="2"/>
          <w:szCs w:val="21"/>
          <w:lang w:val="en-US" w:eastAsia="zh-CN" w:bidi="ar-SA"/>
        </w:rPr>
      </w:pPr>
      <w:r>
        <w:rPr>
          <w:rFonts w:ascii="Times New Roman" w:hAnsi="Times New Roman" w:eastAsia="宋体" w:cs="Times New Roman"/>
          <w:color w:val="000000"/>
          <w:kern w:val="2"/>
          <w:szCs w:val="21"/>
          <w:lang w:val="en-US" w:eastAsia="zh-CN" w:bidi="ar-SA"/>
        </w:rPr>
        <w:fldChar w:fldCharType="begin"/>
      </w:r>
      <w:r>
        <w:rPr>
          <w:rFonts w:ascii="Times New Roman" w:hAnsi="Times New Roman" w:eastAsia="宋体" w:cs="Times New Roman"/>
          <w:color w:val="000000"/>
          <w:kern w:val="2"/>
          <w:szCs w:val="21"/>
          <w:lang w:val="en-US" w:eastAsia="zh-CN" w:bidi="ar-SA"/>
        </w:rPr>
        <w:instrText xml:space="preserve"> HYPERLINK \l _Toc24616 </w:instrText>
      </w:r>
      <w:r>
        <w:rPr>
          <w:rFonts w:ascii="Times New Roman" w:hAnsi="Times New Roman" w:eastAsia="宋体" w:cs="Times New Roman"/>
          <w:color w:val="000000"/>
          <w:kern w:val="2"/>
          <w:szCs w:val="21"/>
          <w:lang w:val="en-US" w:eastAsia="zh-CN" w:bidi="ar-SA"/>
        </w:rPr>
        <w:fldChar w:fldCharType="separate"/>
      </w:r>
      <w:r>
        <w:rPr>
          <w:rFonts w:ascii="Times New Roman" w:hAnsi="Times New Roman" w:eastAsia="宋体" w:cs="Times New Roman"/>
          <w:kern w:val="2"/>
          <w:szCs w:val="21"/>
          <w:lang w:val="en-US" w:eastAsia="zh-CN" w:bidi="ar-SA"/>
        </w:rPr>
        <w:t>1</w:t>
      </w:r>
      <w:r>
        <w:rPr>
          <w:rFonts w:hint="eastAsia" w:ascii="Arial" w:hAnsi="Arial" w:eastAsia="黑体" w:cs="Times New Roman"/>
          <w:bCs/>
          <w:kern w:val="0"/>
          <w:szCs w:val="32"/>
          <w:lang w:val="zh-CN" w:eastAsia="zh-CN" w:bidi="ar-SA"/>
        </w:rPr>
        <w:t xml:space="preserve">.2 </w:t>
      </w:r>
      <w:r>
        <w:rPr>
          <w:rFonts w:hint="eastAsia" w:ascii="Times New Roman" w:hAnsi="Times New Roman" w:eastAsia="宋体" w:cs="Times New Roman"/>
          <w:kern w:val="2"/>
          <w:szCs w:val="21"/>
          <w:lang w:val="zh-CN" w:eastAsia="zh-CN" w:bidi="ar-SA"/>
        </w:rPr>
        <w:t>分析</w:t>
      </w:r>
      <w:r>
        <w:rPr>
          <w:rFonts w:ascii="Times New Roman" w:hAnsi="Times New Roman" w:eastAsia="宋体" w:cs="Times New Roman"/>
          <w:kern w:val="2"/>
          <w:szCs w:val="21"/>
          <w:lang w:val="en-US" w:eastAsia="zh-CN" w:bidi="ar-SA"/>
        </w:rPr>
        <w:tab/>
      </w:r>
      <w:r>
        <w:rPr>
          <w:rFonts w:ascii="Times New Roman" w:hAnsi="Times New Roman" w:eastAsia="宋体" w:cs="Times New Roman"/>
          <w:kern w:val="2"/>
          <w:szCs w:val="21"/>
          <w:lang w:val="en-US" w:eastAsia="zh-CN" w:bidi="ar-SA"/>
        </w:rPr>
        <w:fldChar w:fldCharType="begin"/>
      </w:r>
      <w:r>
        <w:rPr>
          <w:rFonts w:ascii="Times New Roman" w:hAnsi="Times New Roman" w:eastAsia="宋体" w:cs="Times New Roman"/>
          <w:kern w:val="2"/>
          <w:szCs w:val="21"/>
          <w:lang w:val="en-US" w:eastAsia="zh-CN" w:bidi="ar-SA"/>
        </w:rPr>
        <w:instrText xml:space="preserve"> PAGEREF _Toc24616 </w:instrText>
      </w:r>
      <w:r>
        <w:rPr>
          <w:rFonts w:ascii="Times New Roman" w:hAnsi="Times New Roman" w:eastAsia="宋体" w:cs="Times New Roman"/>
          <w:kern w:val="2"/>
          <w:szCs w:val="21"/>
          <w:lang w:val="en-US" w:eastAsia="zh-CN" w:bidi="ar-SA"/>
        </w:rPr>
        <w:fldChar w:fldCharType="separate"/>
      </w:r>
      <w:r>
        <w:rPr>
          <w:rFonts w:ascii="Times New Roman" w:hAnsi="Times New Roman" w:eastAsia="宋体" w:cs="Times New Roman"/>
          <w:kern w:val="2"/>
          <w:szCs w:val="21"/>
          <w:lang w:val="en-US" w:eastAsia="zh-CN" w:bidi="ar-SA"/>
        </w:rPr>
        <w:t>2</w:t>
      </w:r>
      <w:r>
        <w:rPr>
          <w:rFonts w:ascii="Times New Roman" w:hAnsi="Times New Roman" w:eastAsia="宋体" w:cs="Times New Roman"/>
          <w:kern w:val="2"/>
          <w:szCs w:val="21"/>
          <w:lang w:val="en-US" w:eastAsia="zh-CN" w:bidi="ar-SA"/>
        </w:rPr>
        <w:fldChar w:fldCharType="end"/>
      </w:r>
      <w:r>
        <w:rPr>
          <w:rFonts w:hint="eastAsia" w:ascii="Arial" w:hAnsi="Arial" w:eastAsia="黑体" w:cs="Times New Roman"/>
          <w:bCs/>
          <w:color w:val="000000"/>
          <w:kern w:val="0"/>
          <w:szCs w:val="32"/>
          <w:lang w:val="zh-CN" w:eastAsia="zh-CN" w:bidi="ar-SA"/>
        </w:rPr>
        <w:fldChar w:fldCharType="end"/>
      </w:r>
    </w:p>
    <w:p>
      <w:pPr>
        <w:pStyle w:val="19"/>
        <w:tabs>
          <w:tab w:val="right" w:leader="dot" w:pos="8306"/>
        </w:tabs>
        <w:rPr>
          <w:rFonts w:ascii="Times New Roman" w:hAnsi="Times New Roman" w:eastAsia="宋体" w:cs="Times New Roman"/>
          <w:kern w:val="2"/>
          <w:szCs w:val="21"/>
          <w:lang w:val="en-US" w:eastAsia="zh-CN" w:bidi="ar-SA"/>
        </w:rPr>
      </w:pPr>
      <w:r>
        <w:rPr>
          <w:rFonts w:ascii="Times New Roman" w:hAnsi="Times New Roman" w:eastAsia="宋体" w:cs="Times New Roman"/>
          <w:color w:val="000000"/>
          <w:kern w:val="2"/>
          <w:szCs w:val="21"/>
          <w:lang w:val="en-US" w:eastAsia="zh-CN" w:bidi="ar-SA"/>
        </w:rPr>
        <w:fldChar w:fldCharType="begin"/>
      </w:r>
      <w:r>
        <w:rPr>
          <w:rFonts w:ascii="Times New Roman" w:hAnsi="Times New Roman" w:eastAsia="宋体" w:cs="Times New Roman"/>
          <w:color w:val="000000"/>
          <w:kern w:val="2"/>
          <w:szCs w:val="21"/>
          <w:lang w:val="en-US" w:eastAsia="zh-CN" w:bidi="ar-SA"/>
        </w:rPr>
        <w:instrText xml:space="preserve"> HYPERLINK \l _Toc28901 </w:instrText>
      </w:r>
      <w:r>
        <w:rPr>
          <w:rFonts w:ascii="Times New Roman" w:hAnsi="Times New Roman" w:eastAsia="宋体" w:cs="Times New Roman"/>
          <w:color w:val="000000"/>
          <w:kern w:val="2"/>
          <w:szCs w:val="21"/>
          <w:lang w:val="en-US" w:eastAsia="zh-CN" w:bidi="ar-SA"/>
        </w:rPr>
        <w:fldChar w:fldCharType="separate"/>
      </w:r>
      <w:r>
        <w:rPr>
          <w:rFonts w:ascii="Times New Roman" w:hAnsi="Times New Roman" w:eastAsia="宋体" w:cs="Times New Roman"/>
          <w:kern w:val="2"/>
          <w:szCs w:val="21"/>
          <w:lang w:val="en-US" w:eastAsia="zh-CN" w:bidi="ar-SA"/>
        </w:rPr>
        <w:t>2</w:t>
      </w:r>
      <w:r>
        <w:rPr>
          <w:rFonts w:hint="eastAsia" w:ascii="Times New Roman" w:hAnsi="Times New Roman" w:eastAsia="宋体" w:cs="Times New Roman"/>
          <w:bCs/>
          <w:kern w:val="44"/>
          <w:szCs w:val="36"/>
          <w:lang w:val="zh-CN" w:eastAsia="zh-CN" w:bidi="ar-SA"/>
        </w:rPr>
        <w:t xml:space="preserve"> </w:t>
      </w:r>
      <w:r>
        <w:rPr>
          <w:rFonts w:hint="eastAsia" w:ascii="Times New Roman" w:hAnsi="Times New Roman" w:eastAsia="宋体" w:cs="Times New Roman"/>
          <w:kern w:val="2"/>
          <w:szCs w:val="36"/>
          <w:lang w:val="zh-CN" w:eastAsia="zh-CN" w:bidi="ar-SA"/>
        </w:rPr>
        <w:t>核心优势</w:t>
      </w:r>
      <w:r>
        <w:rPr>
          <w:rFonts w:ascii="Times New Roman" w:hAnsi="Times New Roman" w:eastAsia="宋体" w:cs="Times New Roman"/>
          <w:kern w:val="2"/>
          <w:szCs w:val="21"/>
          <w:lang w:val="en-US" w:eastAsia="zh-CN" w:bidi="ar-SA"/>
        </w:rPr>
        <w:tab/>
      </w:r>
      <w:r>
        <w:rPr>
          <w:rFonts w:ascii="Times New Roman" w:hAnsi="Times New Roman" w:eastAsia="宋体" w:cs="Times New Roman"/>
          <w:kern w:val="2"/>
          <w:szCs w:val="21"/>
          <w:lang w:val="en-US" w:eastAsia="zh-CN" w:bidi="ar-SA"/>
        </w:rPr>
        <w:fldChar w:fldCharType="begin"/>
      </w:r>
      <w:r>
        <w:rPr>
          <w:rFonts w:ascii="Times New Roman" w:hAnsi="Times New Roman" w:eastAsia="宋体" w:cs="Times New Roman"/>
          <w:kern w:val="2"/>
          <w:szCs w:val="21"/>
          <w:lang w:val="en-US" w:eastAsia="zh-CN" w:bidi="ar-SA"/>
        </w:rPr>
        <w:instrText xml:space="preserve"> PAGEREF _Toc28901 </w:instrText>
      </w:r>
      <w:r>
        <w:rPr>
          <w:rFonts w:ascii="Times New Roman" w:hAnsi="Times New Roman" w:eastAsia="宋体" w:cs="Times New Roman"/>
          <w:kern w:val="2"/>
          <w:szCs w:val="21"/>
          <w:lang w:val="en-US" w:eastAsia="zh-CN" w:bidi="ar-SA"/>
        </w:rPr>
        <w:fldChar w:fldCharType="separate"/>
      </w:r>
      <w:r>
        <w:rPr>
          <w:rFonts w:ascii="Times New Roman" w:hAnsi="Times New Roman" w:eastAsia="宋体" w:cs="Times New Roman"/>
          <w:kern w:val="2"/>
          <w:szCs w:val="21"/>
          <w:lang w:val="en-US" w:eastAsia="zh-CN" w:bidi="ar-SA"/>
        </w:rPr>
        <w:t>3</w:t>
      </w:r>
      <w:r>
        <w:rPr>
          <w:rFonts w:ascii="Times New Roman" w:hAnsi="Times New Roman" w:eastAsia="宋体" w:cs="Times New Roman"/>
          <w:kern w:val="2"/>
          <w:szCs w:val="21"/>
          <w:lang w:val="en-US" w:eastAsia="zh-CN" w:bidi="ar-SA"/>
        </w:rPr>
        <w:fldChar w:fldCharType="end"/>
      </w:r>
      <w:r>
        <w:rPr>
          <w:rFonts w:hint="eastAsia" w:ascii="Times New Roman" w:hAnsi="Times New Roman" w:eastAsia="宋体" w:cs="Times New Roman"/>
          <w:bCs/>
          <w:color w:val="000000"/>
          <w:kern w:val="44"/>
          <w:szCs w:val="36"/>
          <w:lang w:val="zh-CN" w:eastAsia="zh-CN" w:bidi="ar-SA"/>
        </w:rPr>
        <w:fldChar w:fldCharType="end"/>
      </w:r>
    </w:p>
    <w:p>
      <w:pPr>
        <w:pStyle w:val="23"/>
        <w:tabs>
          <w:tab w:val="right" w:leader="dot" w:pos="8306"/>
        </w:tabs>
        <w:rPr>
          <w:rFonts w:ascii="Times New Roman" w:hAnsi="Times New Roman" w:eastAsia="宋体" w:cs="Times New Roman"/>
          <w:kern w:val="2"/>
          <w:szCs w:val="21"/>
          <w:lang w:val="en-US" w:eastAsia="zh-CN" w:bidi="ar-SA"/>
        </w:rPr>
      </w:pPr>
      <w:r>
        <w:rPr>
          <w:rFonts w:ascii="Times New Roman" w:hAnsi="Times New Roman" w:eastAsia="宋体" w:cs="Times New Roman"/>
          <w:color w:val="000000"/>
          <w:kern w:val="2"/>
          <w:szCs w:val="21"/>
          <w:lang w:val="en-US" w:eastAsia="zh-CN" w:bidi="ar-SA"/>
        </w:rPr>
        <w:fldChar w:fldCharType="begin"/>
      </w:r>
      <w:r>
        <w:rPr>
          <w:rFonts w:ascii="Times New Roman" w:hAnsi="Times New Roman" w:eastAsia="宋体" w:cs="Times New Roman"/>
          <w:color w:val="000000"/>
          <w:kern w:val="2"/>
          <w:szCs w:val="21"/>
          <w:lang w:val="en-US" w:eastAsia="zh-CN" w:bidi="ar-SA"/>
        </w:rPr>
        <w:instrText xml:space="preserve"> HYPERLINK \l _Toc26799 </w:instrText>
      </w:r>
      <w:r>
        <w:rPr>
          <w:rFonts w:ascii="Times New Roman" w:hAnsi="Times New Roman" w:eastAsia="宋体" w:cs="Times New Roman"/>
          <w:color w:val="000000"/>
          <w:kern w:val="2"/>
          <w:szCs w:val="21"/>
          <w:lang w:val="en-US" w:eastAsia="zh-CN" w:bidi="ar-SA"/>
        </w:rPr>
        <w:fldChar w:fldCharType="separate"/>
      </w:r>
      <w:r>
        <w:rPr>
          <w:rFonts w:ascii="Times New Roman" w:hAnsi="Times New Roman" w:eastAsia="宋体" w:cs="Times New Roman"/>
          <w:kern w:val="2"/>
          <w:szCs w:val="21"/>
          <w:lang w:val="en-US" w:eastAsia="zh-CN" w:bidi="ar-SA"/>
        </w:rPr>
        <w:t>2</w:t>
      </w:r>
      <w:r>
        <w:rPr>
          <w:rFonts w:hint="eastAsia" w:ascii="Arial" w:hAnsi="Arial" w:eastAsia="黑体" w:cs="Times New Roman"/>
          <w:bCs/>
          <w:kern w:val="0"/>
          <w:szCs w:val="32"/>
          <w:lang w:val="zh-CN" w:eastAsia="zh-CN" w:bidi="ar-SA"/>
        </w:rPr>
        <w:t xml:space="preserve">.1 </w:t>
      </w:r>
      <w:r>
        <w:rPr>
          <w:rFonts w:hint="eastAsia" w:ascii="Times New Roman" w:hAnsi="Times New Roman" w:eastAsia="宋体" w:cs="Times New Roman"/>
          <w:kern w:val="2"/>
          <w:szCs w:val="21"/>
          <w:lang w:val="zh-CN" w:eastAsia="zh-CN" w:bidi="ar-SA"/>
        </w:rPr>
        <w:t>企业优势</w:t>
      </w:r>
      <w:r>
        <w:rPr>
          <w:rFonts w:ascii="Times New Roman" w:hAnsi="Times New Roman" w:eastAsia="宋体" w:cs="Times New Roman"/>
          <w:kern w:val="2"/>
          <w:szCs w:val="21"/>
          <w:lang w:val="en-US" w:eastAsia="zh-CN" w:bidi="ar-SA"/>
        </w:rPr>
        <w:tab/>
      </w:r>
      <w:r>
        <w:rPr>
          <w:rFonts w:ascii="Times New Roman" w:hAnsi="Times New Roman" w:eastAsia="宋体" w:cs="Times New Roman"/>
          <w:kern w:val="2"/>
          <w:szCs w:val="21"/>
          <w:lang w:val="en-US" w:eastAsia="zh-CN" w:bidi="ar-SA"/>
        </w:rPr>
        <w:fldChar w:fldCharType="begin"/>
      </w:r>
      <w:r>
        <w:rPr>
          <w:rFonts w:ascii="Times New Roman" w:hAnsi="Times New Roman" w:eastAsia="宋体" w:cs="Times New Roman"/>
          <w:kern w:val="2"/>
          <w:szCs w:val="21"/>
          <w:lang w:val="en-US" w:eastAsia="zh-CN" w:bidi="ar-SA"/>
        </w:rPr>
        <w:instrText xml:space="preserve"> PAGEREF _Toc26799 </w:instrText>
      </w:r>
      <w:r>
        <w:rPr>
          <w:rFonts w:ascii="Times New Roman" w:hAnsi="Times New Roman" w:eastAsia="宋体" w:cs="Times New Roman"/>
          <w:kern w:val="2"/>
          <w:szCs w:val="21"/>
          <w:lang w:val="en-US" w:eastAsia="zh-CN" w:bidi="ar-SA"/>
        </w:rPr>
        <w:fldChar w:fldCharType="separate"/>
      </w:r>
      <w:r>
        <w:rPr>
          <w:rFonts w:ascii="Times New Roman" w:hAnsi="Times New Roman" w:eastAsia="宋体" w:cs="Times New Roman"/>
          <w:kern w:val="2"/>
          <w:szCs w:val="21"/>
          <w:lang w:val="en-US" w:eastAsia="zh-CN" w:bidi="ar-SA"/>
        </w:rPr>
        <w:t>3</w:t>
      </w:r>
      <w:r>
        <w:rPr>
          <w:rFonts w:ascii="Times New Roman" w:hAnsi="Times New Roman" w:eastAsia="宋体" w:cs="Times New Roman"/>
          <w:kern w:val="2"/>
          <w:szCs w:val="21"/>
          <w:lang w:val="en-US" w:eastAsia="zh-CN" w:bidi="ar-SA"/>
        </w:rPr>
        <w:fldChar w:fldCharType="end"/>
      </w:r>
      <w:r>
        <w:rPr>
          <w:rFonts w:hint="eastAsia" w:ascii="Arial" w:hAnsi="Arial" w:eastAsia="黑体" w:cs="Times New Roman"/>
          <w:bCs/>
          <w:color w:val="000000"/>
          <w:kern w:val="0"/>
          <w:szCs w:val="32"/>
          <w:lang w:val="zh-CN" w:eastAsia="zh-CN" w:bidi="ar-SA"/>
        </w:rPr>
        <w:fldChar w:fldCharType="end"/>
      </w:r>
    </w:p>
    <w:p>
      <w:pPr>
        <w:pStyle w:val="23"/>
        <w:tabs>
          <w:tab w:val="right" w:leader="dot" w:pos="8306"/>
        </w:tabs>
        <w:rPr>
          <w:rFonts w:ascii="Times New Roman" w:hAnsi="Times New Roman" w:eastAsia="宋体" w:cs="Times New Roman"/>
          <w:kern w:val="2"/>
          <w:szCs w:val="21"/>
          <w:lang w:val="en-US" w:eastAsia="zh-CN" w:bidi="ar-SA"/>
        </w:rPr>
      </w:pPr>
      <w:r>
        <w:rPr>
          <w:rFonts w:ascii="Times New Roman" w:hAnsi="Times New Roman" w:eastAsia="宋体" w:cs="Times New Roman"/>
          <w:color w:val="000000"/>
          <w:kern w:val="2"/>
          <w:szCs w:val="21"/>
          <w:lang w:val="en-US" w:eastAsia="zh-CN" w:bidi="ar-SA"/>
        </w:rPr>
        <w:fldChar w:fldCharType="begin"/>
      </w:r>
      <w:r>
        <w:rPr>
          <w:rFonts w:ascii="Times New Roman" w:hAnsi="Times New Roman" w:eastAsia="宋体" w:cs="Times New Roman"/>
          <w:color w:val="000000"/>
          <w:kern w:val="2"/>
          <w:szCs w:val="21"/>
          <w:lang w:val="en-US" w:eastAsia="zh-CN" w:bidi="ar-SA"/>
        </w:rPr>
        <w:instrText xml:space="preserve"> HYPERLINK \l _Toc27586 </w:instrText>
      </w:r>
      <w:r>
        <w:rPr>
          <w:rFonts w:ascii="Times New Roman" w:hAnsi="Times New Roman" w:eastAsia="宋体" w:cs="Times New Roman"/>
          <w:color w:val="000000"/>
          <w:kern w:val="2"/>
          <w:szCs w:val="21"/>
          <w:lang w:val="en-US" w:eastAsia="zh-CN" w:bidi="ar-SA"/>
        </w:rPr>
        <w:fldChar w:fldCharType="separate"/>
      </w:r>
      <w:r>
        <w:rPr>
          <w:rFonts w:ascii="Times New Roman" w:hAnsi="Times New Roman" w:eastAsia="宋体" w:cs="Times New Roman"/>
          <w:kern w:val="2"/>
          <w:szCs w:val="21"/>
          <w:lang w:val="en-US" w:eastAsia="zh-CN" w:bidi="ar-SA"/>
        </w:rPr>
        <w:t>2</w:t>
      </w:r>
      <w:r>
        <w:rPr>
          <w:rFonts w:hint="eastAsia" w:ascii="Arial" w:hAnsi="Arial" w:eastAsia="黑体" w:cs="Times New Roman"/>
          <w:bCs/>
          <w:kern w:val="0"/>
          <w:szCs w:val="32"/>
          <w:lang w:val="zh-CN" w:eastAsia="zh-CN" w:bidi="ar-SA"/>
        </w:rPr>
        <w:t xml:space="preserve">.2 </w:t>
      </w:r>
      <w:r>
        <w:rPr>
          <w:rFonts w:hint="eastAsia" w:ascii="Times New Roman" w:hAnsi="Times New Roman" w:eastAsia="宋体" w:cs="Times New Roman"/>
          <w:kern w:val="2"/>
          <w:szCs w:val="21"/>
          <w:lang w:val="zh-CN" w:eastAsia="zh-CN" w:bidi="ar-SA"/>
        </w:rPr>
        <w:t>产品优势</w:t>
      </w:r>
      <w:r>
        <w:rPr>
          <w:rFonts w:ascii="Times New Roman" w:hAnsi="Times New Roman" w:eastAsia="宋体" w:cs="Times New Roman"/>
          <w:kern w:val="2"/>
          <w:szCs w:val="21"/>
          <w:lang w:val="en-US" w:eastAsia="zh-CN" w:bidi="ar-SA"/>
        </w:rPr>
        <w:tab/>
      </w:r>
      <w:r>
        <w:rPr>
          <w:rFonts w:ascii="Times New Roman" w:hAnsi="Times New Roman" w:eastAsia="宋体" w:cs="Times New Roman"/>
          <w:kern w:val="2"/>
          <w:szCs w:val="21"/>
          <w:lang w:val="en-US" w:eastAsia="zh-CN" w:bidi="ar-SA"/>
        </w:rPr>
        <w:fldChar w:fldCharType="begin"/>
      </w:r>
      <w:r>
        <w:rPr>
          <w:rFonts w:ascii="Times New Roman" w:hAnsi="Times New Roman" w:eastAsia="宋体" w:cs="Times New Roman"/>
          <w:kern w:val="2"/>
          <w:szCs w:val="21"/>
          <w:lang w:val="en-US" w:eastAsia="zh-CN" w:bidi="ar-SA"/>
        </w:rPr>
        <w:instrText xml:space="preserve"> PAGEREF _Toc27586 </w:instrText>
      </w:r>
      <w:r>
        <w:rPr>
          <w:rFonts w:ascii="Times New Roman" w:hAnsi="Times New Roman" w:eastAsia="宋体" w:cs="Times New Roman"/>
          <w:kern w:val="2"/>
          <w:szCs w:val="21"/>
          <w:lang w:val="en-US" w:eastAsia="zh-CN" w:bidi="ar-SA"/>
        </w:rPr>
        <w:fldChar w:fldCharType="separate"/>
      </w:r>
      <w:r>
        <w:rPr>
          <w:rFonts w:ascii="Times New Roman" w:hAnsi="Times New Roman" w:eastAsia="宋体" w:cs="Times New Roman"/>
          <w:kern w:val="2"/>
          <w:szCs w:val="21"/>
          <w:lang w:val="en-US" w:eastAsia="zh-CN" w:bidi="ar-SA"/>
        </w:rPr>
        <w:t>3</w:t>
      </w:r>
      <w:r>
        <w:rPr>
          <w:rFonts w:ascii="Times New Roman" w:hAnsi="Times New Roman" w:eastAsia="宋体" w:cs="Times New Roman"/>
          <w:kern w:val="2"/>
          <w:szCs w:val="21"/>
          <w:lang w:val="en-US" w:eastAsia="zh-CN" w:bidi="ar-SA"/>
        </w:rPr>
        <w:fldChar w:fldCharType="end"/>
      </w:r>
      <w:r>
        <w:rPr>
          <w:rFonts w:hint="eastAsia" w:ascii="Arial" w:hAnsi="Arial" w:eastAsia="黑体" w:cs="Times New Roman"/>
          <w:bCs/>
          <w:color w:val="000000"/>
          <w:kern w:val="0"/>
          <w:szCs w:val="32"/>
          <w:lang w:val="zh-CN" w:eastAsia="zh-CN" w:bidi="ar-SA"/>
        </w:rPr>
        <w:fldChar w:fldCharType="end"/>
      </w:r>
    </w:p>
    <w:p>
      <w:pPr>
        <w:pStyle w:val="19"/>
        <w:tabs>
          <w:tab w:val="right" w:leader="dot" w:pos="8306"/>
        </w:tabs>
        <w:rPr>
          <w:rFonts w:ascii="Times New Roman" w:hAnsi="Times New Roman" w:eastAsia="宋体" w:cs="Times New Roman"/>
          <w:kern w:val="2"/>
          <w:szCs w:val="21"/>
          <w:lang w:val="en-US" w:eastAsia="zh-CN" w:bidi="ar-SA"/>
        </w:rPr>
      </w:pPr>
      <w:r>
        <w:rPr>
          <w:rFonts w:ascii="Times New Roman" w:hAnsi="Times New Roman" w:eastAsia="宋体" w:cs="Times New Roman"/>
          <w:color w:val="000000"/>
          <w:kern w:val="2"/>
          <w:szCs w:val="21"/>
          <w:lang w:val="en-US" w:eastAsia="zh-CN" w:bidi="ar-SA"/>
        </w:rPr>
        <w:fldChar w:fldCharType="begin"/>
      </w:r>
      <w:r>
        <w:rPr>
          <w:rFonts w:ascii="Times New Roman" w:hAnsi="Times New Roman" w:eastAsia="宋体" w:cs="Times New Roman"/>
          <w:color w:val="000000"/>
          <w:kern w:val="2"/>
          <w:szCs w:val="21"/>
          <w:lang w:val="en-US" w:eastAsia="zh-CN" w:bidi="ar-SA"/>
        </w:rPr>
        <w:instrText xml:space="preserve"> HYPERLINK \l _Toc10723 </w:instrText>
      </w:r>
      <w:r>
        <w:rPr>
          <w:rFonts w:ascii="Times New Roman" w:hAnsi="Times New Roman" w:eastAsia="宋体" w:cs="Times New Roman"/>
          <w:color w:val="000000"/>
          <w:kern w:val="2"/>
          <w:szCs w:val="21"/>
          <w:lang w:val="en-US" w:eastAsia="zh-CN" w:bidi="ar-SA"/>
        </w:rPr>
        <w:fldChar w:fldCharType="separate"/>
      </w:r>
      <w:r>
        <w:rPr>
          <w:rFonts w:ascii="Times New Roman" w:hAnsi="Times New Roman" w:eastAsia="宋体" w:cs="Times New Roman"/>
          <w:kern w:val="2"/>
          <w:szCs w:val="21"/>
          <w:lang w:val="en-US" w:eastAsia="zh-CN" w:bidi="ar-SA"/>
        </w:rPr>
        <w:t>3</w:t>
      </w:r>
      <w:r>
        <w:rPr>
          <w:rFonts w:hint="eastAsia" w:ascii="Times New Roman" w:hAnsi="Times New Roman" w:eastAsia="宋体" w:cs="Times New Roman"/>
          <w:bCs/>
          <w:kern w:val="44"/>
          <w:szCs w:val="36"/>
          <w:lang w:val="zh-CN" w:eastAsia="zh-CN" w:bidi="ar-SA"/>
        </w:rPr>
        <w:t xml:space="preserve"> </w:t>
      </w:r>
      <w:r>
        <w:rPr>
          <w:rFonts w:hint="eastAsia" w:ascii="Times New Roman" w:hAnsi="Times New Roman" w:eastAsia="宋体" w:cs="Times New Roman"/>
          <w:kern w:val="2"/>
          <w:szCs w:val="36"/>
          <w:lang w:val="zh-CN" w:eastAsia="zh-CN" w:bidi="ar-SA"/>
        </w:rPr>
        <w:t>系统简介</w:t>
      </w:r>
      <w:r>
        <w:rPr>
          <w:rFonts w:ascii="Times New Roman" w:hAnsi="Times New Roman" w:eastAsia="宋体" w:cs="Times New Roman"/>
          <w:kern w:val="2"/>
          <w:szCs w:val="21"/>
          <w:lang w:val="en-US" w:eastAsia="zh-CN" w:bidi="ar-SA"/>
        </w:rPr>
        <w:tab/>
      </w:r>
      <w:r>
        <w:rPr>
          <w:rFonts w:ascii="Times New Roman" w:hAnsi="Times New Roman" w:eastAsia="宋体" w:cs="Times New Roman"/>
          <w:kern w:val="2"/>
          <w:szCs w:val="21"/>
          <w:lang w:val="en-US" w:eastAsia="zh-CN" w:bidi="ar-SA"/>
        </w:rPr>
        <w:fldChar w:fldCharType="begin"/>
      </w:r>
      <w:r>
        <w:rPr>
          <w:rFonts w:ascii="Times New Roman" w:hAnsi="Times New Roman" w:eastAsia="宋体" w:cs="Times New Roman"/>
          <w:kern w:val="2"/>
          <w:szCs w:val="21"/>
          <w:lang w:val="en-US" w:eastAsia="zh-CN" w:bidi="ar-SA"/>
        </w:rPr>
        <w:instrText xml:space="preserve"> PAGEREF _Toc10723 </w:instrText>
      </w:r>
      <w:r>
        <w:rPr>
          <w:rFonts w:ascii="Times New Roman" w:hAnsi="Times New Roman" w:eastAsia="宋体" w:cs="Times New Roman"/>
          <w:kern w:val="2"/>
          <w:szCs w:val="21"/>
          <w:lang w:val="en-US" w:eastAsia="zh-CN" w:bidi="ar-SA"/>
        </w:rPr>
        <w:fldChar w:fldCharType="separate"/>
      </w:r>
      <w:r>
        <w:rPr>
          <w:rFonts w:ascii="Times New Roman" w:hAnsi="Times New Roman" w:eastAsia="宋体" w:cs="Times New Roman"/>
          <w:kern w:val="2"/>
          <w:szCs w:val="21"/>
          <w:lang w:val="en-US" w:eastAsia="zh-CN" w:bidi="ar-SA"/>
        </w:rPr>
        <w:t>6</w:t>
      </w:r>
      <w:r>
        <w:rPr>
          <w:rFonts w:ascii="Times New Roman" w:hAnsi="Times New Roman" w:eastAsia="宋体" w:cs="Times New Roman"/>
          <w:kern w:val="2"/>
          <w:szCs w:val="21"/>
          <w:lang w:val="en-US" w:eastAsia="zh-CN" w:bidi="ar-SA"/>
        </w:rPr>
        <w:fldChar w:fldCharType="end"/>
      </w:r>
      <w:r>
        <w:rPr>
          <w:rFonts w:hint="eastAsia" w:ascii="Times New Roman" w:hAnsi="Times New Roman" w:eastAsia="宋体" w:cs="Times New Roman"/>
          <w:bCs/>
          <w:color w:val="000000"/>
          <w:kern w:val="44"/>
          <w:szCs w:val="36"/>
          <w:lang w:val="zh-CN" w:eastAsia="zh-CN" w:bidi="ar-SA"/>
        </w:rPr>
        <w:fldChar w:fldCharType="end"/>
      </w:r>
    </w:p>
    <w:p>
      <w:pPr>
        <w:pStyle w:val="23"/>
        <w:tabs>
          <w:tab w:val="right" w:leader="dot" w:pos="8306"/>
        </w:tabs>
        <w:rPr>
          <w:rFonts w:ascii="Times New Roman" w:hAnsi="Times New Roman" w:eastAsia="宋体" w:cs="Times New Roman"/>
          <w:kern w:val="2"/>
          <w:szCs w:val="21"/>
          <w:lang w:val="en-US" w:eastAsia="zh-CN" w:bidi="ar-SA"/>
        </w:rPr>
      </w:pPr>
      <w:r>
        <w:rPr>
          <w:rFonts w:ascii="Times New Roman" w:hAnsi="Times New Roman" w:eastAsia="宋体" w:cs="Times New Roman"/>
          <w:color w:val="000000"/>
          <w:kern w:val="2"/>
          <w:szCs w:val="21"/>
          <w:lang w:val="en-US" w:eastAsia="zh-CN" w:bidi="ar-SA"/>
        </w:rPr>
        <w:fldChar w:fldCharType="begin"/>
      </w:r>
      <w:r>
        <w:rPr>
          <w:rFonts w:ascii="Times New Roman" w:hAnsi="Times New Roman" w:eastAsia="宋体" w:cs="Times New Roman"/>
          <w:color w:val="000000"/>
          <w:kern w:val="2"/>
          <w:szCs w:val="21"/>
          <w:lang w:val="en-US" w:eastAsia="zh-CN" w:bidi="ar-SA"/>
        </w:rPr>
        <w:instrText xml:space="preserve"> HYPERLINK \l _Toc17762 </w:instrText>
      </w:r>
      <w:r>
        <w:rPr>
          <w:rFonts w:ascii="Times New Roman" w:hAnsi="Times New Roman" w:eastAsia="宋体" w:cs="Times New Roman"/>
          <w:color w:val="000000"/>
          <w:kern w:val="2"/>
          <w:szCs w:val="21"/>
          <w:lang w:val="en-US" w:eastAsia="zh-CN" w:bidi="ar-SA"/>
        </w:rPr>
        <w:fldChar w:fldCharType="separate"/>
      </w:r>
      <w:r>
        <w:rPr>
          <w:rFonts w:ascii="Times New Roman" w:hAnsi="Times New Roman" w:eastAsia="宋体" w:cs="Times New Roman"/>
          <w:kern w:val="2"/>
          <w:szCs w:val="21"/>
          <w:lang w:val="en-US" w:eastAsia="zh-CN" w:bidi="ar-SA"/>
        </w:rPr>
        <w:t>3</w:t>
      </w:r>
      <w:r>
        <w:rPr>
          <w:rFonts w:hint="eastAsia" w:ascii="Arial" w:hAnsi="Arial" w:eastAsia="黑体" w:cs="Times New Roman"/>
          <w:bCs/>
          <w:kern w:val="0"/>
          <w:szCs w:val="32"/>
          <w:lang w:val="zh-CN" w:eastAsia="zh-CN" w:bidi="ar-SA"/>
        </w:rPr>
        <w:t xml:space="preserve">.1 </w:t>
      </w:r>
      <w:r>
        <w:rPr>
          <w:rFonts w:hint="eastAsia" w:ascii="Times New Roman" w:hAnsi="Times New Roman" w:eastAsia="宋体" w:cs="Times New Roman"/>
          <w:kern w:val="2"/>
          <w:szCs w:val="21"/>
          <w:lang w:val="zh-CN" w:eastAsia="zh-CN" w:bidi="ar-SA"/>
        </w:rPr>
        <w:t>概要总述</w:t>
      </w:r>
      <w:r>
        <w:rPr>
          <w:rFonts w:ascii="Times New Roman" w:hAnsi="Times New Roman" w:eastAsia="宋体" w:cs="Times New Roman"/>
          <w:kern w:val="2"/>
          <w:szCs w:val="21"/>
          <w:lang w:val="en-US" w:eastAsia="zh-CN" w:bidi="ar-SA"/>
        </w:rPr>
        <w:tab/>
      </w:r>
      <w:r>
        <w:rPr>
          <w:rFonts w:ascii="Times New Roman" w:hAnsi="Times New Roman" w:eastAsia="宋体" w:cs="Times New Roman"/>
          <w:kern w:val="2"/>
          <w:szCs w:val="21"/>
          <w:lang w:val="en-US" w:eastAsia="zh-CN" w:bidi="ar-SA"/>
        </w:rPr>
        <w:fldChar w:fldCharType="begin"/>
      </w:r>
      <w:r>
        <w:rPr>
          <w:rFonts w:ascii="Times New Roman" w:hAnsi="Times New Roman" w:eastAsia="宋体" w:cs="Times New Roman"/>
          <w:kern w:val="2"/>
          <w:szCs w:val="21"/>
          <w:lang w:val="en-US" w:eastAsia="zh-CN" w:bidi="ar-SA"/>
        </w:rPr>
        <w:instrText xml:space="preserve"> PAGEREF _Toc17762 </w:instrText>
      </w:r>
      <w:r>
        <w:rPr>
          <w:rFonts w:ascii="Times New Roman" w:hAnsi="Times New Roman" w:eastAsia="宋体" w:cs="Times New Roman"/>
          <w:kern w:val="2"/>
          <w:szCs w:val="21"/>
          <w:lang w:val="en-US" w:eastAsia="zh-CN" w:bidi="ar-SA"/>
        </w:rPr>
        <w:fldChar w:fldCharType="separate"/>
      </w:r>
      <w:r>
        <w:rPr>
          <w:rFonts w:ascii="Times New Roman" w:hAnsi="Times New Roman" w:eastAsia="宋体" w:cs="Times New Roman"/>
          <w:kern w:val="2"/>
          <w:szCs w:val="21"/>
          <w:lang w:val="en-US" w:eastAsia="zh-CN" w:bidi="ar-SA"/>
        </w:rPr>
        <w:t>6</w:t>
      </w:r>
      <w:r>
        <w:rPr>
          <w:rFonts w:ascii="Times New Roman" w:hAnsi="Times New Roman" w:eastAsia="宋体" w:cs="Times New Roman"/>
          <w:kern w:val="2"/>
          <w:szCs w:val="21"/>
          <w:lang w:val="en-US" w:eastAsia="zh-CN" w:bidi="ar-SA"/>
        </w:rPr>
        <w:fldChar w:fldCharType="end"/>
      </w:r>
      <w:r>
        <w:rPr>
          <w:rFonts w:hint="eastAsia" w:ascii="Arial" w:hAnsi="Arial" w:eastAsia="黑体" w:cs="Times New Roman"/>
          <w:bCs/>
          <w:color w:val="000000"/>
          <w:kern w:val="0"/>
          <w:szCs w:val="32"/>
          <w:lang w:val="zh-CN" w:eastAsia="zh-CN" w:bidi="ar-SA"/>
        </w:rPr>
        <w:fldChar w:fldCharType="end"/>
      </w:r>
    </w:p>
    <w:p>
      <w:pPr>
        <w:pStyle w:val="23"/>
        <w:tabs>
          <w:tab w:val="right" w:leader="dot" w:pos="8306"/>
        </w:tabs>
        <w:rPr>
          <w:rFonts w:ascii="Times New Roman" w:hAnsi="Times New Roman" w:eastAsia="宋体" w:cs="Times New Roman"/>
          <w:kern w:val="2"/>
          <w:szCs w:val="21"/>
          <w:lang w:val="en-US" w:eastAsia="zh-CN" w:bidi="ar-SA"/>
        </w:rPr>
      </w:pPr>
      <w:r>
        <w:rPr>
          <w:rFonts w:ascii="Times New Roman" w:hAnsi="Times New Roman" w:eastAsia="宋体" w:cs="Times New Roman"/>
          <w:color w:val="000000"/>
          <w:kern w:val="2"/>
          <w:szCs w:val="21"/>
          <w:lang w:val="en-US" w:eastAsia="zh-CN" w:bidi="ar-SA"/>
        </w:rPr>
        <w:fldChar w:fldCharType="begin"/>
      </w:r>
      <w:r>
        <w:rPr>
          <w:rFonts w:ascii="Times New Roman" w:hAnsi="Times New Roman" w:eastAsia="宋体" w:cs="Times New Roman"/>
          <w:color w:val="000000"/>
          <w:kern w:val="2"/>
          <w:szCs w:val="21"/>
          <w:lang w:val="en-US" w:eastAsia="zh-CN" w:bidi="ar-SA"/>
        </w:rPr>
        <w:instrText xml:space="preserve"> HYPERLINK \l _Toc11632 </w:instrText>
      </w:r>
      <w:r>
        <w:rPr>
          <w:rFonts w:ascii="Times New Roman" w:hAnsi="Times New Roman" w:eastAsia="宋体" w:cs="Times New Roman"/>
          <w:color w:val="000000"/>
          <w:kern w:val="2"/>
          <w:szCs w:val="21"/>
          <w:lang w:val="en-US" w:eastAsia="zh-CN" w:bidi="ar-SA"/>
        </w:rPr>
        <w:fldChar w:fldCharType="separate"/>
      </w:r>
      <w:r>
        <w:rPr>
          <w:rFonts w:ascii="Times New Roman" w:hAnsi="Times New Roman" w:eastAsia="宋体" w:cs="Times New Roman"/>
          <w:kern w:val="2"/>
          <w:szCs w:val="21"/>
          <w:lang w:val="en-US" w:eastAsia="zh-CN" w:bidi="ar-SA"/>
        </w:rPr>
        <w:t>3</w:t>
      </w:r>
      <w:r>
        <w:rPr>
          <w:rFonts w:hint="eastAsia" w:ascii="Arial" w:hAnsi="Arial" w:eastAsia="黑体" w:cs="Times New Roman"/>
          <w:bCs/>
          <w:kern w:val="0"/>
          <w:szCs w:val="32"/>
          <w:lang w:val="zh-CN" w:eastAsia="zh-CN" w:bidi="ar-SA"/>
        </w:rPr>
        <w:t xml:space="preserve">.2 </w:t>
      </w:r>
      <w:r>
        <w:rPr>
          <w:rFonts w:hint="eastAsia" w:ascii="Times New Roman" w:hAnsi="Times New Roman" w:eastAsia="宋体" w:cs="Times New Roman"/>
          <w:kern w:val="2"/>
          <w:szCs w:val="21"/>
          <w:lang w:val="zh-CN" w:eastAsia="zh-CN" w:bidi="ar-SA"/>
        </w:rPr>
        <w:t>旅游超市业务流程</w:t>
      </w:r>
      <w:r>
        <w:rPr>
          <w:rFonts w:ascii="Times New Roman" w:hAnsi="Times New Roman" w:eastAsia="宋体" w:cs="Times New Roman"/>
          <w:kern w:val="2"/>
          <w:szCs w:val="21"/>
          <w:lang w:val="en-US" w:eastAsia="zh-CN" w:bidi="ar-SA"/>
        </w:rPr>
        <w:tab/>
      </w:r>
      <w:r>
        <w:rPr>
          <w:rFonts w:ascii="Times New Roman" w:hAnsi="Times New Roman" w:eastAsia="宋体" w:cs="Times New Roman"/>
          <w:kern w:val="2"/>
          <w:szCs w:val="21"/>
          <w:lang w:val="en-US" w:eastAsia="zh-CN" w:bidi="ar-SA"/>
        </w:rPr>
        <w:fldChar w:fldCharType="begin"/>
      </w:r>
      <w:r>
        <w:rPr>
          <w:rFonts w:ascii="Times New Roman" w:hAnsi="Times New Roman" w:eastAsia="宋体" w:cs="Times New Roman"/>
          <w:kern w:val="2"/>
          <w:szCs w:val="21"/>
          <w:lang w:val="en-US" w:eastAsia="zh-CN" w:bidi="ar-SA"/>
        </w:rPr>
        <w:instrText xml:space="preserve"> PAGEREF _Toc11632 </w:instrText>
      </w:r>
      <w:r>
        <w:rPr>
          <w:rFonts w:ascii="Times New Roman" w:hAnsi="Times New Roman" w:eastAsia="宋体" w:cs="Times New Roman"/>
          <w:kern w:val="2"/>
          <w:szCs w:val="21"/>
          <w:lang w:val="en-US" w:eastAsia="zh-CN" w:bidi="ar-SA"/>
        </w:rPr>
        <w:fldChar w:fldCharType="separate"/>
      </w:r>
      <w:r>
        <w:rPr>
          <w:rFonts w:ascii="Times New Roman" w:hAnsi="Times New Roman" w:eastAsia="宋体" w:cs="Times New Roman"/>
          <w:kern w:val="2"/>
          <w:szCs w:val="21"/>
          <w:lang w:val="en-US" w:eastAsia="zh-CN" w:bidi="ar-SA"/>
        </w:rPr>
        <w:t>7</w:t>
      </w:r>
      <w:r>
        <w:rPr>
          <w:rFonts w:ascii="Times New Roman" w:hAnsi="Times New Roman" w:eastAsia="宋体" w:cs="Times New Roman"/>
          <w:kern w:val="2"/>
          <w:szCs w:val="21"/>
          <w:lang w:val="en-US" w:eastAsia="zh-CN" w:bidi="ar-SA"/>
        </w:rPr>
        <w:fldChar w:fldCharType="end"/>
      </w:r>
      <w:r>
        <w:rPr>
          <w:rFonts w:hint="eastAsia" w:ascii="Arial" w:hAnsi="Arial" w:eastAsia="黑体" w:cs="Times New Roman"/>
          <w:bCs/>
          <w:color w:val="000000"/>
          <w:kern w:val="0"/>
          <w:szCs w:val="32"/>
          <w:lang w:val="zh-CN" w:eastAsia="zh-CN" w:bidi="ar-SA"/>
        </w:rPr>
        <w:fldChar w:fldCharType="end"/>
      </w:r>
    </w:p>
    <w:p>
      <w:pPr>
        <w:pStyle w:val="19"/>
        <w:tabs>
          <w:tab w:val="right" w:leader="dot" w:pos="8306"/>
        </w:tabs>
        <w:rPr>
          <w:rFonts w:ascii="Times New Roman" w:hAnsi="Times New Roman" w:eastAsia="宋体" w:cs="Times New Roman"/>
          <w:kern w:val="2"/>
          <w:szCs w:val="21"/>
          <w:lang w:val="en-US" w:eastAsia="zh-CN" w:bidi="ar-SA"/>
        </w:rPr>
      </w:pPr>
      <w:r>
        <w:rPr>
          <w:rFonts w:ascii="Times New Roman" w:hAnsi="Times New Roman" w:eastAsia="宋体" w:cs="Times New Roman"/>
          <w:color w:val="000000"/>
          <w:kern w:val="2"/>
          <w:szCs w:val="21"/>
          <w:lang w:val="en-US" w:eastAsia="zh-CN" w:bidi="ar-SA"/>
        </w:rPr>
        <w:fldChar w:fldCharType="begin"/>
      </w:r>
      <w:r>
        <w:rPr>
          <w:rFonts w:ascii="Times New Roman" w:hAnsi="Times New Roman" w:eastAsia="宋体" w:cs="Times New Roman"/>
          <w:color w:val="000000"/>
          <w:kern w:val="2"/>
          <w:szCs w:val="21"/>
          <w:lang w:val="en-US" w:eastAsia="zh-CN" w:bidi="ar-SA"/>
        </w:rPr>
        <w:instrText xml:space="preserve"> HYPERLINK \l _Toc20756 </w:instrText>
      </w:r>
      <w:r>
        <w:rPr>
          <w:rFonts w:ascii="Times New Roman" w:hAnsi="Times New Roman" w:eastAsia="宋体" w:cs="Times New Roman"/>
          <w:color w:val="000000"/>
          <w:kern w:val="2"/>
          <w:szCs w:val="21"/>
          <w:lang w:val="en-US" w:eastAsia="zh-CN" w:bidi="ar-SA"/>
        </w:rPr>
        <w:fldChar w:fldCharType="separate"/>
      </w:r>
      <w:r>
        <w:rPr>
          <w:rFonts w:ascii="Times New Roman" w:hAnsi="Times New Roman" w:eastAsia="宋体" w:cs="Times New Roman"/>
          <w:kern w:val="2"/>
          <w:szCs w:val="21"/>
          <w:lang w:val="en-US" w:eastAsia="zh-CN" w:bidi="ar-SA"/>
        </w:rPr>
        <w:t>4</w:t>
      </w:r>
      <w:r>
        <w:rPr>
          <w:rFonts w:hint="eastAsia" w:ascii="Times New Roman" w:hAnsi="Times New Roman" w:eastAsia="宋体" w:cs="Times New Roman"/>
          <w:bCs/>
          <w:kern w:val="44"/>
          <w:szCs w:val="36"/>
          <w:lang w:val="zh-CN" w:eastAsia="zh-CN" w:bidi="ar-SA"/>
        </w:rPr>
        <w:t xml:space="preserve"> </w:t>
      </w:r>
      <w:r>
        <w:rPr>
          <w:rFonts w:hint="eastAsia" w:ascii="Times New Roman" w:hAnsi="Times New Roman" w:eastAsia="宋体" w:cs="Times New Roman"/>
          <w:kern w:val="2"/>
          <w:szCs w:val="36"/>
          <w:lang w:val="zh-CN" w:eastAsia="zh-CN" w:bidi="ar-SA"/>
        </w:rPr>
        <w:t>功能介绍</w:t>
      </w:r>
      <w:r>
        <w:rPr>
          <w:rFonts w:ascii="Times New Roman" w:hAnsi="Times New Roman" w:eastAsia="宋体" w:cs="Times New Roman"/>
          <w:kern w:val="2"/>
          <w:szCs w:val="21"/>
          <w:lang w:val="en-US" w:eastAsia="zh-CN" w:bidi="ar-SA"/>
        </w:rPr>
        <w:tab/>
      </w:r>
      <w:r>
        <w:rPr>
          <w:rFonts w:ascii="Times New Roman" w:hAnsi="Times New Roman" w:eastAsia="宋体" w:cs="Times New Roman"/>
          <w:kern w:val="2"/>
          <w:szCs w:val="21"/>
          <w:lang w:val="en-US" w:eastAsia="zh-CN" w:bidi="ar-SA"/>
        </w:rPr>
        <w:fldChar w:fldCharType="begin"/>
      </w:r>
      <w:r>
        <w:rPr>
          <w:rFonts w:ascii="Times New Roman" w:hAnsi="Times New Roman" w:eastAsia="宋体" w:cs="Times New Roman"/>
          <w:kern w:val="2"/>
          <w:szCs w:val="21"/>
          <w:lang w:val="en-US" w:eastAsia="zh-CN" w:bidi="ar-SA"/>
        </w:rPr>
        <w:instrText xml:space="preserve"> PAGEREF _Toc20756 </w:instrText>
      </w:r>
      <w:r>
        <w:rPr>
          <w:rFonts w:ascii="Times New Roman" w:hAnsi="Times New Roman" w:eastAsia="宋体" w:cs="Times New Roman"/>
          <w:kern w:val="2"/>
          <w:szCs w:val="21"/>
          <w:lang w:val="en-US" w:eastAsia="zh-CN" w:bidi="ar-SA"/>
        </w:rPr>
        <w:fldChar w:fldCharType="separate"/>
      </w:r>
      <w:r>
        <w:rPr>
          <w:rFonts w:ascii="Times New Roman" w:hAnsi="Times New Roman" w:eastAsia="宋体" w:cs="Times New Roman"/>
          <w:kern w:val="2"/>
          <w:szCs w:val="21"/>
          <w:lang w:val="en-US" w:eastAsia="zh-CN" w:bidi="ar-SA"/>
        </w:rPr>
        <w:t>9</w:t>
      </w:r>
      <w:r>
        <w:rPr>
          <w:rFonts w:ascii="Times New Roman" w:hAnsi="Times New Roman" w:eastAsia="宋体" w:cs="Times New Roman"/>
          <w:kern w:val="2"/>
          <w:szCs w:val="21"/>
          <w:lang w:val="en-US" w:eastAsia="zh-CN" w:bidi="ar-SA"/>
        </w:rPr>
        <w:fldChar w:fldCharType="end"/>
      </w:r>
      <w:r>
        <w:rPr>
          <w:rFonts w:hint="eastAsia" w:ascii="Times New Roman" w:hAnsi="Times New Roman" w:eastAsia="宋体" w:cs="Times New Roman"/>
          <w:bCs/>
          <w:color w:val="000000"/>
          <w:kern w:val="44"/>
          <w:szCs w:val="36"/>
          <w:lang w:val="zh-CN" w:eastAsia="zh-CN" w:bidi="ar-SA"/>
        </w:rPr>
        <w:fldChar w:fldCharType="end"/>
      </w:r>
    </w:p>
    <w:p>
      <w:pPr>
        <w:pStyle w:val="23"/>
        <w:tabs>
          <w:tab w:val="right" w:leader="dot" w:pos="8306"/>
        </w:tabs>
        <w:rPr>
          <w:rFonts w:ascii="Times New Roman" w:hAnsi="Times New Roman" w:eastAsia="宋体" w:cs="Times New Roman"/>
          <w:kern w:val="2"/>
          <w:szCs w:val="21"/>
          <w:lang w:val="en-US" w:eastAsia="zh-CN" w:bidi="ar-SA"/>
        </w:rPr>
      </w:pPr>
      <w:r>
        <w:rPr>
          <w:rFonts w:ascii="Times New Roman" w:hAnsi="Times New Roman" w:eastAsia="宋体" w:cs="Times New Roman"/>
          <w:color w:val="000000"/>
          <w:kern w:val="2"/>
          <w:szCs w:val="21"/>
          <w:lang w:val="en-US" w:eastAsia="zh-CN" w:bidi="ar-SA"/>
        </w:rPr>
        <w:fldChar w:fldCharType="begin"/>
      </w:r>
      <w:r>
        <w:rPr>
          <w:rFonts w:ascii="Times New Roman" w:hAnsi="Times New Roman" w:eastAsia="宋体" w:cs="Times New Roman"/>
          <w:color w:val="000000"/>
          <w:kern w:val="2"/>
          <w:szCs w:val="21"/>
          <w:lang w:val="en-US" w:eastAsia="zh-CN" w:bidi="ar-SA"/>
        </w:rPr>
        <w:instrText xml:space="preserve"> HYPERLINK \l _Toc28789 </w:instrText>
      </w:r>
      <w:r>
        <w:rPr>
          <w:rFonts w:ascii="Times New Roman" w:hAnsi="Times New Roman" w:eastAsia="宋体" w:cs="Times New Roman"/>
          <w:color w:val="000000"/>
          <w:kern w:val="2"/>
          <w:szCs w:val="21"/>
          <w:lang w:val="en-US" w:eastAsia="zh-CN" w:bidi="ar-SA"/>
        </w:rPr>
        <w:fldChar w:fldCharType="separate"/>
      </w:r>
      <w:r>
        <w:rPr>
          <w:rFonts w:ascii="Times New Roman" w:hAnsi="Times New Roman" w:eastAsia="宋体" w:cs="Times New Roman"/>
          <w:kern w:val="2"/>
          <w:szCs w:val="21"/>
          <w:lang w:val="en-US" w:eastAsia="zh-CN" w:bidi="ar-SA"/>
        </w:rPr>
        <w:t>4</w:t>
      </w:r>
      <w:r>
        <w:rPr>
          <w:rFonts w:hint="eastAsia" w:ascii="Arial" w:hAnsi="Arial" w:eastAsia="黑体" w:cs="Times New Roman"/>
          <w:bCs/>
          <w:kern w:val="0"/>
          <w:szCs w:val="32"/>
          <w:lang w:val="zh-CN" w:eastAsia="zh-CN" w:bidi="ar-SA"/>
        </w:rPr>
        <w:t xml:space="preserve">.1 </w:t>
      </w:r>
      <w:r>
        <w:rPr>
          <w:rFonts w:hint="eastAsia" w:ascii="Times New Roman" w:hAnsi="Times New Roman" w:eastAsia="宋体" w:cs="Times New Roman"/>
          <w:kern w:val="2"/>
          <w:szCs w:val="21"/>
          <w:lang w:val="zh-CN" w:eastAsia="zh-CN" w:bidi="ar-SA"/>
        </w:rPr>
        <w:t>旅游超市功能说明</w:t>
      </w:r>
      <w:r>
        <w:rPr>
          <w:rFonts w:ascii="Times New Roman" w:hAnsi="Times New Roman" w:eastAsia="宋体" w:cs="Times New Roman"/>
          <w:kern w:val="2"/>
          <w:szCs w:val="21"/>
          <w:lang w:val="en-US" w:eastAsia="zh-CN" w:bidi="ar-SA"/>
        </w:rPr>
        <w:tab/>
      </w:r>
      <w:r>
        <w:rPr>
          <w:rFonts w:ascii="Times New Roman" w:hAnsi="Times New Roman" w:eastAsia="宋体" w:cs="Times New Roman"/>
          <w:kern w:val="2"/>
          <w:szCs w:val="21"/>
          <w:lang w:val="en-US" w:eastAsia="zh-CN" w:bidi="ar-SA"/>
        </w:rPr>
        <w:fldChar w:fldCharType="begin"/>
      </w:r>
      <w:r>
        <w:rPr>
          <w:rFonts w:ascii="Times New Roman" w:hAnsi="Times New Roman" w:eastAsia="宋体" w:cs="Times New Roman"/>
          <w:kern w:val="2"/>
          <w:szCs w:val="21"/>
          <w:lang w:val="en-US" w:eastAsia="zh-CN" w:bidi="ar-SA"/>
        </w:rPr>
        <w:instrText xml:space="preserve"> PAGEREF _Toc28789 </w:instrText>
      </w:r>
      <w:r>
        <w:rPr>
          <w:rFonts w:ascii="Times New Roman" w:hAnsi="Times New Roman" w:eastAsia="宋体" w:cs="Times New Roman"/>
          <w:kern w:val="2"/>
          <w:szCs w:val="21"/>
          <w:lang w:val="en-US" w:eastAsia="zh-CN" w:bidi="ar-SA"/>
        </w:rPr>
        <w:fldChar w:fldCharType="separate"/>
      </w:r>
      <w:r>
        <w:rPr>
          <w:rFonts w:ascii="Times New Roman" w:hAnsi="Times New Roman" w:eastAsia="宋体" w:cs="Times New Roman"/>
          <w:kern w:val="2"/>
          <w:szCs w:val="21"/>
          <w:lang w:val="en-US" w:eastAsia="zh-CN" w:bidi="ar-SA"/>
        </w:rPr>
        <w:t>9</w:t>
      </w:r>
      <w:r>
        <w:rPr>
          <w:rFonts w:ascii="Times New Roman" w:hAnsi="Times New Roman" w:eastAsia="宋体" w:cs="Times New Roman"/>
          <w:kern w:val="2"/>
          <w:szCs w:val="21"/>
          <w:lang w:val="en-US" w:eastAsia="zh-CN" w:bidi="ar-SA"/>
        </w:rPr>
        <w:fldChar w:fldCharType="end"/>
      </w:r>
      <w:r>
        <w:rPr>
          <w:rFonts w:hint="eastAsia" w:ascii="Arial" w:hAnsi="Arial" w:eastAsia="黑体" w:cs="Times New Roman"/>
          <w:bCs/>
          <w:color w:val="000000"/>
          <w:kern w:val="0"/>
          <w:szCs w:val="32"/>
          <w:lang w:val="zh-CN" w:eastAsia="zh-CN" w:bidi="ar-SA"/>
        </w:rPr>
        <w:fldChar w:fldCharType="end"/>
      </w:r>
    </w:p>
    <w:p>
      <w:pPr>
        <w:pStyle w:val="19"/>
        <w:tabs>
          <w:tab w:val="right" w:leader="dot" w:pos="8306"/>
        </w:tabs>
        <w:rPr>
          <w:rFonts w:ascii="Times New Roman" w:hAnsi="Times New Roman" w:eastAsia="宋体" w:cs="Times New Roman"/>
          <w:kern w:val="2"/>
          <w:szCs w:val="21"/>
          <w:lang w:val="en-US" w:eastAsia="zh-CN" w:bidi="ar-SA"/>
        </w:rPr>
      </w:pPr>
      <w:r>
        <w:rPr>
          <w:rFonts w:ascii="Times New Roman" w:hAnsi="Times New Roman" w:eastAsia="宋体" w:cs="Times New Roman"/>
          <w:color w:val="000000"/>
          <w:kern w:val="2"/>
          <w:szCs w:val="21"/>
          <w:lang w:val="en-US" w:eastAsia="zh-CN" w:bidi="ar-SA"/>
        </w:rPr>
        <w:fldChar w:fldCharType="begin"/>
      </w:r>
      <w:r>
        <w:rPr>
          <w:rFonts w:ascii="Times New Roman" w:hAnsi="Times New Roman" w:eastAsia="宋体" w:cs="Times New Roman"/>
          <w:color w:val="000000"/>
          <w:kern w:val="2"/>
          <w:szCs w:val="21"/>
          <w:lang w:val="en-US" w:eastAsia="zh-CN" w:bidi="ar-SA"/>
        </w:rPr>
        <w:instrText xml:space="preserve"> HYPERLINK \l _Toc23130 </w:instrText>
      </w:r>
      <w:r>
        <w:rPr>
          <w:rFonts w:ascii="Times New Roman" w:hAnsi="Times New Roman" w:eastAsia="宋体" w:cs="Times New Roman"/>
          <w:color w:val="000000"/>
          <w:kern w:val="2"/>
          <w:szCs w:val="21"/>
          <w:lang w:val="en-US" w:eastAsia="zh-CN" w:bidi="ar-SA"/>
        </w:rPr>
        <w:fldChar w:fldCharType="separate"/>
      </w:r>
      <w:r>
        <w:rPr>
          <w:rFonts w:ascii="Times New Roman" w:hAnsi="Times New Roman" w:eastAsia="宋体" w:cs="Times New Roman"/>
          <w:kern w:val="2"/>
          <w:szCs w:val="21"/>
          <w:lang w:val="en-US" w:eastAsia="zh-CN" w:bidi="ar-SA"/>
        </w:rPr>
        <w:t>5</w:t>
      </w:r>
      <w:r>
        <w:rPr>
          <w:rFonts w:hint="eastAsia" w:ascii="Times New Roman" w:hAnsi="Times New Roman" w:eastAsia="宋体" w:cs="Times New Roman"/>
          <w:bCs/>
          <w:kern w:val="44"/>
          <w:szCs w:val="36"/>
          <w:lang w:val="zh-CN" w:eastAsia="zh-CN" w:bidi="ar-SA"/>
        </w:rPr>
        <w:t xml:space="preserve"> </w:t>
      </w:r>
      <w:r>
        <w:rPr>
          <w:rFonts w:hint="eastAsia" w:ascii="Times New Roman" w:hAnsi="Times New Roman" w:eastAsia="宋体" w:cs="Times New Roman"/>
          <w:kern w:val="2"/>
          <w:szCs w:val="36"/>
          <w:lang w:val="zh-CN" w:eastAsia="zh-CN" w:bidi="ar-SA"/>
        </w:rPr>
        <w:t>决策支持</w:t>
      </w:r>
      <w:r>
        <w:rPr>
          <w:rFonts w:ascii="Times New Roman" w:hAnsi="Times New Roman" w:eastAsia="宋体" w:cs="Times New Roman"/>
          <w:kern w:val="2"/>
          <w:szCs w:val="21"/>
          <w:lang w:val="en-US" w:eastAsia="zh-CN" w:bidi="ar-SA"/>
        </w:rPr>
        <w:tab/>
      </w:r>
      <w:r>
        <w:rPr>
          <w:rFonts w:ascii="Times New Roman" w:hAnsi="Times New Roman" w:eastAsia="宋体" w:cs="Times New Roman"/>
          <w:kern w:val="2"/>
          <w:szCs w:val="21"/>
          <w:lang w:val="en-US" w:eastAsia="zh-CN" w:bidi="ar-SA"/>
        </w:rPr>
        <w:fldChar w:fldCharType="begin"/>
      </w:r>
      <w:r>
        <w:rPr>
          <w:rFonts w:ascii="Times New Roman" w:hAnsi="Times New Roman" w:eastAsia="宋体" w:cs="Times New Roman"/>
          <w:kern w:val="2"/>
          <w:szCs w:val="21"/>
          <w:lang w:val="en-US" w:eastAsia="zh-CN" w:bidi="ar-SA"/>
        </w:rPr>
        <w:instrText xml:space="preserve"> PAGEREF _Toc23130 </w:instrText>
      </w:r>
      <w:r>
        <w:rPr>
          <w:rFonts w:ascii="Times New Roman" w:hAnsi="Times New Roman" w:eastAsia="宋体" w:cs="Times New Roman"/>
          <w:kern w:val="2"/>
          <w:szCs w:val="21"/>
          <w:lang w:val="en-US" w:eastAsia="zh-CN" w:bidi="ar-SA"/>
        </w:rPr>
        <w:fldChar w:fldCharType="separate"/>
      </w:r>
      <w:r>
        <w:rPr>
          <w:rFonts w:ascii="Times New Roman" w:hAnsi="Times New Roman" w:eastAsia="宋体" w:cs="Times New Roman"/>
          <w:kern w:val="2"/>
          <w:szCs w:val="21"/>
          <w:lang w:val="en-US" w:eastAsia="zh-CN" w:bidi="ar-SA"/>
        </w:rPr>
        <w:t>13</w:t>
      </w:r>
      <w:r>
        <w:rPr>
          <w:rFonts w:ascii="Times New Roman" w:hAnsi="Times New Roman" w:eastAsia="宋体" w:cs="Times New Roman"/>
          <w:kern w:val="2"/>
          <w:szCs w:val="21"/>
          <w:lang w:val="en-US" w:eastAsia="zh-CN" w:bidi="ar-SA"/>
        </w:rPr>
        <w:fldChar w:fldCharType="end"/>
      </w:r>
      <w:r>
        <w:rPr>
          <w:rFonts w:hint="eastAsia" w:ascii="Times New Roman" w:hAnsi="Times New Roman" w:eastAsia="宋体" w:cs="Times New Roman"/>
          <w:bCs/>
          <w:color w:val="000000"/>
          <w:kern w:val="44"/>
          <w:szCs w:val="36"/>
          <w:lang w:val="zh-CN" w:eastAsia="zh-CN" w:bidi="ar-SA"/>
        </w:rPr>
        <w:fldChar w:fldCharType="end"/>
      </w:r>
    </w:p>
    <w:p>
      <w:pPr>
        <w:pStyle w:val="19"/>
        <w:tabs>
          <w:tab w:val="right" w:leader="dot" w:pos="8306"/>
        </w:tabs>
        <w:rPr>
          <w:rFonts w:ascii="Times New Roman" w:hAnsi="Times New Roman" w:eastAsia="宋体" w:cs="Times New Roman"/>
          <w:kern w:val="2"/>
          <w:szCs w:val="21"/>
          <w:lang w:val="en-US" w:eastAsia="zh-CN" w:bidi="ar-SA"/>
        </w:rPr>
      </w:pPr>
      <w:r>
        <w:rPr>
          <w:rFonts w:ascii="Times New Roman" w:hAnsi="Times New Roman" w:eastAsia="宋体" w:cs="Times New Roman"/>
          <w:color w:val="000000"/>
          <w:kern w:val="2"/>
          <w:szCs w:val="21"/>
          <w:lang w:val="en-US" w:eastAsia="zh-CN" w:bidi="ar-SA"/>
        </w:rPr>
        <w:fldChar w:fldCharType="begin"/>
      </w:r>
      <w:r>
        <w:rPr>
          <w:rFonts w:ascii="Times New Roman" w:hAnsi="Times New Roman" w:eastAsia="宋体" w:cs="Times New Roman"/>
          <w:color w:val="000000"/>
          <w:kern w:val="2"/>
          <w:szCs w:val="21"/>
          <w:lang w:val="en-US" w:eastAsia="zh-CN" w:bidi="ar-SA"/>
        </w:rPr>
        <w:instrText xml:space="preserve"> HYPERLINK \l _Toc20417 </w:instrText>
      </w:r>
      <w:r>
        <w:rPr>
          <w:rFonts w:ascii="Times New Roman" w:hAnsi="Times New Roman" w:eastAsia="宋体" w:cs="Times New Roman"/>
          <w:color w:val="000000"/>
          <w:kern w:val="2"/>
          <w:szCs w:val="21"/>
          <w:lang w:val="en-US" w:eastAsia="zh-CN" w:bidi="ar-SA"/>
        </w:rPr>
        <w:fldChar w:fldCharType="separate"/>
      </w:r>
      <w:r>
        <w:rPr>
          <w:rFonts w:ascii="Times New Roman" w:hAnsi="Times New Roman" w:eastAsia="宋体" w:cs="Times New Roman"/>
          <w:kern w:val="2"/>
          <w:szCs w:val="21"/>
          <w:lang w:val="en-US" w:eastAsia="zh-CN" w:bidi="ar-SA"/>
        </w:rPr>
        <w:t>6</w:t>
      </w:r>
      <w:r>
        <w:rPr>
          <w:rFonts w:hint="eastAsia" w:ascii="Times New Roman" w:hAnsi="Times New Roman" w:eastAsia="宋体" w:cs="Times New Roman"/>
          <w:bCs/>
          <w:kern w:val="44"/>
          <w:szCs w:val="36"/>
          <w:lang w:val="zh-CN" w:eastAsia="zh-CN" w:bidi="ar-SA"/>
        </w:rPr>
        <w:t xml:space="preserve"> </w:t>
      </w:r>
      <w:r>
        <w:rPr>
          <w:rFonts w:hint="eastAsia" w:ascii="Times New Roman" w:hAnsi="Times New Roman" w:eastAsia="宋体" w:cs="Times New Roman"/>
          <w:kern w:val="2"/>
          <w:szCs w:val="36"/>
          <w:lang w:val="zh-CN" w:eastAsia="zh-CN" w:bidi="ar-SA"/>
        </w:rPr>
        <w:t>短信管理</w:t>
      </w:r>
      <w:r>
        <w:rPr>
          <w:rFonts w:ascii="Times New Roman" w:hAnsi="Times New Roman" w:eastAsia="宋体" w:cs="Times New Roman"/>
          <w:kern w:val="2"/>
          <w:szCs w:val="21"/>
          <w:lang w:val="en-US" w:eastAsia="zh-CN" w:bidi="ar-SA"/>
        </w:rPr>
        <w:tab/>
      </w:r>
      <w:r>
        <w:rPr>
          <w:rFonts w:ascii="Times New Roman" w:hAnsi="Times New Roman" w:eastAsia="宋体" w:cs="Times New Roman"/>
          <w:kern w:val="2"/>
          <w:szCs w:val="21"/>
          <w:lang w:val="en-US" w:eastAsia="zh-CN" w:bidi="ar-SA"/>
        </w:rPr>
        <w:fldChar w:fldCharType="begin"/>
      </w:r>
      <w:r>
        <w:rPr>
          <w:rFonts w:ascii="Times New Roman" w:hAnsi="Times New Roman" w:eastAsia="宋体" w:cs="Times New Roman"/>
          <w:kern w:val="2"/>
          <w:szCs w:val="21"/>
          <w:lang w:val="en-US" w:eastAsia="zh-CN" w:bidi="ar-SA"/>
        </w:rPr>
        <w:instrText xml:space="preserve"> PAGEREF _Toc20417 </w:instrText>
      </w:r>
      <w:r>
        <w:rPr>
          <w:rFonts w:ascii="Times New Roman" w:hAnsi="Times New Roman" w:eastAsia="宋体" w:cs="Times New Roman"/>
          <w:kern w:val="2"/>
          <w:szCs w:val="21"/>
          <w:lang w:val="en-US" w:eastAsia="zh-CN" w:bidi="ar-SA"/>
        </w:rPr>
        <w:fldChar w:fldCharType="separate"/>
      </w:r>
      <w:r>
        <w:rPr>
          <w:rFonts w:ascii="Times New Roman" w:hAnsi="Times New Roman" w:eastAsia="宋体" w:cs="Times New Roman"/>
          <w:kern w:val="2"/>
          <w:szCs w:val="21"/>
          <w:lang w:val="en-US" w:eastAsia="zh-CN" w:bidi="ar-SA"/>
        </w:rPr>
        <w:t>14</w:t>
      </w:r>
      <w:r>
        <w:rPr>
          <w:rFonts w:ascii="Times New Roman" w:hAnsi="Times New Roman" w:eastAsia="宋体" w:cs="Times New Roman"/>
          <w:kern w:val="2"/>
          <w:szCs w:val="21"/>
          <w:lang w:val="en-US" w:eastAsia="zh-CN" w:bidi="ar-SA"/>
        </w:rPr>
        <w:fldChar w:fldCharType="end"/>
      </w:r>
      <w:r>
        <w:rPr>
          <w:rFonts w:hint="eastAsia" w:ascii="Times New Roman" w:hAnsi="Times New Roman" w:eastAsia="宋体" w:cs="Times New Roman"/>
          <w:bCs/>
          <w:color w:val="000000"/>
          <w:kern w:val="44"/>
          <w:szCs w:val="36"/>
          <w:lang w:val="zh-CN" w:eastAsia="zh-CN" w:bidi="ar-SA"/>
        </w:rPr>
        <w:fldChar w:fldCharType="end"/>
      </w:r>
    </w:p>
    <w:p>
      <w:pPr>
        <w:pStyle w:val="19"/>
        <w:tabs>
          <w:tab w:val="right" w:leader="dot" w:pos="8306"/>
        </w:tabs>
        <w:rPr>
          <w:rFonts w:ascii="Times New Roman" w:hAnsi="Times New Roman" w:eastAsia="宋体" w:cs="Times New Roman"/>
          <w:kern w:val="2"/>
          <w:szCs w:val="21"/>
          <w:lang w:val="en-US" w:eastAsia="zh-CN" w:bidi="ar-SA"/>
        </w:rPr>
      </w:pPr>
      <w:r>
        <w:rPr>
          <w:rFonts w:ascii="Times New Roman" w:hAnsi="Times New Roman" w:eastAsia="宋体" w:cs="Times New Roman"/>
          <w:color w:val="000000"/>
          <w:kern w:val="2"/>
          <w:szCs w:val="21"/>
          <w:lang w:val="en-US" w:eastAsia="zh-CN" w:bidi="ar-SA"/>
        </w:rPr>
        <w:fldChar w:fldCharType="begin"/>
      </w:r>
      <w:r>
        <w:rPr>
          <w:rFonts w:ascii="Times New Roman" w:hAnsi="Times New Roman" w:eastAsia="宋体" w:cs="Times New Roman"/>
          <w:color w:val="000000"/>
          <w:kern w:val="2"/>
          <w:szCs w:val="21"/>
          <w:lang w:val="en-US" w:eastAsia="zh-CN" w:bidi="ar-SA"/>
        </w:rPr>
        <w:instrText xml:space="preserve"> HYPERLINK \l _Toc29885 </w:instrText>
      </w:r>
      <w:r>
        <w:rPr>
          <w:rFonts w:ascii="Times New Roman" w:hAnsi="Times New Roman" w:eastAsia="宋体" w:cs="Times New Roman"/>
          <w:color w:val="000000"/>
          <w:kern w:val="2"/>
          <w:szCs w:val="21"/>
          <w:lang w:val="en-US" w:eastAsia="zh-CN" w:bidi="ar-SA"/>
        </w:rPr>
        <w:fldChar w:fldCharType="separate"/>
      </w:r>
      <w:r>
        <w:rPr>
          <w:rFonts w:ascii="Times New Roman" w:hAnsi="Times New Roman" w:eastAsia="宋体" w:cs="Times New Roman"/>
          <w:kern w:val="2"/>
          <w:szCs w:val="21"/>
          <w:lang w:val="en-US" w:eastAsia="zh-CN" w:bidi="ar-SA"/>
        </w:rPr>
        <w:t>7</w:t>
      </w:r>
      <w:r>
        <w:rPr>
          <w:rFonts w:hint="eastAsia" w:ascii="Times New Roman" w:hAnsi="Times New Roman" w:eastAsia="宋体" w:cs="Times New Roman"/>
          <w:bCs/>
          <w:kern w:val="44"/>
          <w:szCs w:val="36"/>
          <w:lang w:val="zh-CN" w:eastAsia="zh-CN" w:bidi="ar-SA"/>
        </w:rPr>
        <w:t xml:space="preserve"> </w:t>
      </w:r>
      <w:r>
        <w:rPr>
          <w:rFonts w:hint="eastAsia" w:ascii="Times New Roman" w:hAnsi="Times New Roman" w:eastAsia="宋体" w:cs="Times New Roman"/>
          <w:kern w:val="2"/>
          <w:szCs w:val="36"/>
          <w:lang w:val="zh-CN" w:eastAsia="zh-CN" w:bidi="ar-SA"/>
        </w:rPr>
        <w:t>系统管理</w:t>
      </w:r>
      <w:r>
        <w:rPr>
          <w:rFonts w:ascii="Times New Roman" w:hAnsi="Times New Roman" w:eastAsia="宋体" w:cs="Times New Roman"/>
          <w:kern w:val="2"/>
          <w:szCs w:val="21"/>
          <w:lang w:val="en-US" w:eastAsia="zh-CN" w:bidi="ar-SA"/>
        </w:rPr>
        <w:tab/>
      </w:r>
      <w:r>
        <w:rPr>
          <w:rFonts w:ascii="Times New Roman" w:hAnsi="Times New Roman" w:eastAsia="宋体" w:cs="Times New Roman"/>
          <w:kern w:val="2"/>
          <w:szCs w:val="21"/>
          <w:lang w:val="en-US" w:eastAsia="zh-CN" w:bidi="ar-SA"/>
        </w:rPr>
        <w:fldChar w:fldCharType="begin"/>
      </w:r>
      <w:r>
        <w:rPr>
          <w:rFonts w:ascii="Times New Roman" w:hAnsi="Times New Roman" w:eastAsia="宋体" w:cs="Times New Roman"/>
          <w:kern w:val="2"/>
          <w:szCs w:val="21"/>
          <w:lang w:val="en-US" w:eastAsia="zh-CN" w:bidi="ar-SA"/>
        </w:rPr>
        <w:instrText xml:space="preserve"> PAGEREF _Toc29885 </w:instrText>
      </w:r>
      <w:r>
        <w:rPr>
          <w:rFonts w:ascii="Times New Roman" w:hAnsi="Times New Roman" w:eastAsia="宋体" w:cs="Times New Roman"/>
          <w:kern w:val="2"/>
          <w:szCs w:val="21"/>
          <w:lang w:val="en-US" w:eastAsia="zh-CN" w:bidi="ar-SA"/>
        </w:rPr>
        <w:fldChar w:fldCharType="separate"/>
      </w:r>
      <w:r>
        <w:rPr>
          <w:rFonts w:ascii="Times New Roman" w:hAnsi="Times New Roman" w:eastAsia="宋体" w:cs="Times New Roman"/>
          <w:kern w:val="2"/>
          <w:szCs w:val="21"/>
          <w:lang w:val="en-US" w:eastAsia="zh-CN" w:bidi="ar-SA"/>
        </w:rPr>
        <w:t>15</w:t>
      </w:r>
      <w:r>
        <w:rPr>
          <w:rFonts w:ascii="Times New Roman" w:hAnsi="Times New Roman" w:eastAsia="宋体" w:cs="Times New Roman"/>
          <w:kern w:val="2"/>
          <w:szCs w:val="21"/>
          <w:lang w:val="en-US" w:eastAsia="zh-CN" w:bidi="ar-SA"/>
        </w:rPr>
        <w:fldChar w:fldCharType="end"/>
      </w:r>
      <w:r>
        <w:rPr>
          <w:rFonts w:hint="eastAsia" w:ascii="Times New Roman" w:hAnsi="Times New Roman" w:eastAsia="宋体" w:cs="Times New Roman"/>
          <w:bCs/>
          <w:color w:val="000000"/>
          <w:kern w:val="44"/>
          <w:szCs w:val="36"/>
          <w:lang w:val="zh-CN" w:eastAsia="zh-CN" w:bidi="ar-SA"/>
        </w:rPr>
        <w:fldChar w:fldCharType="end"/>
      </w:r>
    </w:p>
    <w:p>
      <w:pPr>
        <w:pStyle w:val="19"/>
        <w:tabs>
          <w:tab w:val="right" w:leader="dot" w:pos="8306"/>
        </w:tabs>
        <w:rPr>
          <w:rFonts w:ascii="Times New Roman" w:hAnsi="Times New Roman" w:eastAsia="宋体" w:cs="Times New Roman"/>
          <w:kern w:val="2"/>
          <w:szCs w:val="21"/>
          <w:lang w:val="en-US" w:eastAsia="zh-CN" w:bidi="ar-SA"/>
        </w:rPr>
      </w:pPr>
      <w:r>
        <w:rPr>
          <w:rFonts w:ascii="Times New Roman" w:hAnsi="Times New Roman" w:eastAsia="宋体" w:cs="Times New Roman"/>
          <w:color w:val="000000"/>
          <w:kern w:val="2"/>
          <w:szCs w:val="21"/>
          <w:lang w:val="en-US" w:eastAsia="zh-CN" w:bidi="ar-SA"/>
        </w:rPr>
        <w:fldChar w:fldCharType="begin"/>
      </w:r>
      <w:r>
        <w:rPr>
          <w:rFonts w:ascii="Times New Roman" w:hAnsi="Times New Roman" w:eastAsia="宋体" w:cs="Times New Roman"/>
          <w:color w:val="000000"/>
          <w:kern w:val="2"/>
          <w:szCs w:val="21"/>
          <w:lang w:val="en-US" w:eastAsia="zh-CN" w:bidi="ar-SA"/>
        </w:rPr>
        <w:instrText xml:space="preserve"> HYPERLINK \l _Toc23267 </w:instrText>
      </w:r>
      <w:r>
        <w:rPr>
          <w:rFonts w:ascii="Times New Roman" w:hAnsi="Times New Roman" w:eastAsia="宋体" w:cs="Times New Roman"/>
          <w:color w:val="000000"/>
          <w:kern w:val="2"/>
          <w:szCs w:val="21"/>
          <w:lang w:val="en-US" w:eastAsia="zh-CN" w:bidi="ar-SA"/>
        </w:rPr>
        <w:fldChar w:fldCharType="separate"/>
      </w:r>
      <w:r>
        <w:rPr>
          <w:rFonts w:ascii="Times New Roman" w:hAnsi="Times New Roman" w:eastAsia="宋体" w:cs="Times New Roman"/>
          <w:kern w:val="2"/>
          <w:szCs w:val="21"/>
          <w:lang w:val="en-US" w:eastAsia="zh-CN" w:bidi="ar-SA"/>
        </w:rPr>
        <w:t>8</w:t>
      </w:r>
      <w:r>
        <w:rPr>
          <w:rFonts w:hint="eastAsia" w:ascii="Times New Roman" w:hAnsi="Times New Roman" w:eastAsia="宋体" w:cs="Times New Roman"/>
          <w:bCs/>
          <w:kern w:val="44"/>
          <w:szCs w:val="36"/>
          <w:lang w:val="zh-CN" w:eastAsia="zh-CN" w:bidi="ar-SA"/>
        </w:rPr>
        <w:t xml:space="preserve"> </w:t>
      </w:r>
      <w:r>
        <w:rPr>
          <w:rFonts w:hint="eastAsia" w:ascii="Times New Roman" w:hAnsi="Times New Roman" w:eastAsia="宋体" w:cs="Times New Roman"/>
          <w:kern w:val="2"/>
          <w:szCs w:val="36"/>
          <w:lang w:val="zh-CN" w:eastAsia="zh-CN" w:bidi="ar-SA"/>
        </w:rPr>
        <w:t>系统需求</w:t>
      </w:r>
      <w:r>
        <w:rPr>
          <w:rFonts w:ascii="Times New Roman" w:hAnsi="Times New Roman" w:eastAsia="宋体" w:cs="Times New Roman"/>
          <w:kern w:val="2"/>
          <w:szCs w:val="21"/>
          <w:lang w:val="en-US" w:eastAsia="zh-CN" w:bidi="ar-SA"/>
        </w:rPr>
        <w:tab/>
      </w:r>
      <w:r>
        <w:rPr>
          <w:rFonts w:ascii="Times New Roman" w:hAnsi="Times New Roman" w:eastAsia="宋体" w:cs="Times New Roman"/>
          <w:kern w:val="2"/>
          <w:szCs w:val="21"/>
          <w:lang w:val="en-US" w:eastAsia="zh-CN" w:bidi="ar-SA"/>
        </w:rPr>
        <w:fldChar w:fldCharType="begin"/>
      </w:r>
      <w:r>
        <w:rPr>
          <w:rFonts w:ascii="Times New Roman" w:hAnsi="Times New Roman" w:eastAsia="宋体" w:cs="Times New Roman"/>
          <w:kern w:val="2"/>
          <w:szCs w:val="21"/>
          <w:lang w:val="en-US" w:eastAsia="zh-CN" w:bidi="ar-SA"/>
        </w:rPr>
        <w:instrText xml:space="preserve"> PAGEREF _Toc23267 </w:instrText>
      </w:r>
      <w:r>
        <w:rPr>
          <w:rFonts w:ascii="Times New Roman" w:hAnsi="Times New Roman" w:eastAsia="宋体" w:cs="Times New Roman"/>
          <w:kern w:val="2"/>
          <w:szCs w:val="21"/>
          <w:lang w:val="en-US" w:eastAsia="zh-CN" w:bidi="ar-SA"/>
        </w:rPr>
        <w:fldChar w:fldCharType="separate"/>
      </w:r>
      <w:r>
        <w:rPr>
          <w:rFonts w:ascii="Times New Roman" w:hAnsi="Times New Roman" w:eastAsia="宋体" w:cs="Times New Roman"/>
          <w:kern w:val="2"/>
          <w:szCs w:val="21"/>
          <w:lang w:val="en-US" w:eastAsia="zh-CN" w:bidi="ar-SA"/>
        </w:rPr>
        <w:t>16</w:t>
      </w:r>
      <w:r>
        <w:rPr>
          <w:rFonts w:ascii="Times New Roman" w:hAnsi="Times New Roman" w:eastAsia="宋体" w:cs="Times New Roman"/>
          <w:kern w:val="2"/>
          <w:szCs w:val="21"/>
          <w:lang w:val="en-US" w:eastAsia="zh-CN" w:bidi="ar-SA"/>
        </w:rPr>
        <w:fldChar w:fldCharType="end"/>
      </w:r>
      <w:r>
        <w:rPr>
          <w:rFonts w:hint="eastAsia" w:ascii="Times New Roman" w:hAnsi="Times New Roman" w:eastAsia="宋体" w:cs="Times New Roman"/>
          <w:bCs/>
          <w:color w:val="000000"/>
          <w:kern w:val="44"/>
          <w:szCs w:val="36"/>
          <w:lang w:val="zh-CN" w:eastAsia="zh-CN" w:bidi="ar-SA"/>
        </w:rPr>
        <w:fldChar w:fldCharType="end"/>
      </w:r>
    </w:p>
    <w:p>
      <w:pPr>
        <w:pStyle w:val="23"/>
        <w:tabs>
          <w:tab w:val="right" w:leader="dot" w:pos="8306"/>
        </w:tabs>
        <w:rPr>
          <w:rFonts w:ascii="Times New Roman" w:hAnsi="Times New Roman" w:eastAsia="宋体" w:cs="Times New Roman"/>
          <w:kern w:val="2"/>
          <w:szCs w:val="21"/>
          <w:lang w:val="en-US" w:eastAsia="zh-CN" w:bidi="ar-SA"/>
        </w:rPr>
      </w:pPr>
      <w:r>
        <w:rPr>
          <w:rFonts w:ascii="Times New Roman" w:hAnsi="Times New Roman" w:eastAsia="宋体" w:cs="Times New Roman"/>
          <w:color w:val="000000"/>
          <w:kern w:val="2"/>
          <w:szCs w:val="21"/>
          <w:lang w:val="en-US" w:eastAsia="zh-CN" w:bidi="ar-SA"/>
        </w:rPr>
        <w:fldChar w:fldCharType="begin"/>
      </w:r>
      <w:r>
        <w:rPr>
          <w:rFonts w:ascii="Times New Roman" w:hAnsi="Times New Roman" w:eastAsia="宋体" w:cs="Times New Roman"/>
          <w:color w:val="000000"/>
          <w:kern w:val="2"/>
          <w:szCs w:val="21"/>
          <w:lang w:val="en-US" w:eastAsia="zh-CN" w:bidi="ar-SA"/>
        </w:rPr>
        <w:instrText xml:space="preserve"> HYPERLINK \l _Toc15119 </w:instrText>
      </w:r>
      <w:r>
        <w:rPr>
          <w:rFonts w:ascii="Times New Roman" w:hAnsi="Times New Roman" w:eastAsia="宋体" w:cs="Times New Roman"/>
          <w:color w:val="000000"/>
          <w:kern w:val="2"/>
          <w:szCs w:val="21"/>
          <w:lang w:val="en-US" w:eastAsia="zh-CN" w:bidi="ar-SA"/>
        </w:rPr>
        <w:fldChar w:fldCharType="separate"/>
      </w:r>
      <w:r>
        <w:rPr>
          <w:rFonts w:ascii="Times New Roman" w:hAnsi="Times New Roman" w:eastAsia="宋体" w:cs="Times New Roman"/>
          <w:kern w:val="2"/>
          <w:szCs w:val="21"/>
          <w:lang w:val="en-US" w:eastAsia="zh-CN" w:bidi="ar-SA"/>
        </w:rPr>
        <w:t>8</w:t>
      </w:r>
      <w:r>
        <w:rPr>
          <w:rFonts w:hint="eastAsia" w:ascii="Arial" w:hAnsi="Arial" w:eastAsia="黑体" w:cs="Times New Roman"/>
          <w:bCs/>
          <w:kern w:val="0"/>
          <w:szCs w:val="32"/>
          <w:lang w:val="zh-CN" w:eastAsia="zh-CN" w:bidi="ar-SA"/>
        </w:rPr>
        <w:t xml:space="preserve">.1 </w:t>
      </w:r>
      <w:r>
        <w:rPr>
          <w:rFonts w:hint="eastAsia" w:ascii="Times New Roman" w:hAnsi="Times New Roman" w:eastAsia="宋体" w:cs="Times New Roman"/>
          <w:kern w:val="2"/>
          <w:szCs w:val="21"/>
          <w:lang w:val="zh-CN" w:eastAsia="zh-CN" w:bidi="ar-SA"/>
        </w:rPr>
        <w:t>硬件</w:t>
      </w:r>
      <w:r>
        <w:rPr>
          <w:rFonts w:ascii="Times New Roman" w:hAnsi="Times New Roman" w:eastAsia="宋体" w:cs="Times New Roman"/>
          <w:kern w:val="2"/>
          <w:szCs w:val="21"/>
          <w:lang w:val="en-US" w:eastAsia="zh-CN" w:bidi="ar-SA"/>
        </w:rPr>
        <w:tab/>
      </w:r>
      <w:r>
        <w:rPr>
          <w:rFonts w:ascii="Times New Roman" w:hAnsi="Times New Roman" w:eastAsia="宋体" w:cs="Times New Roman"/>
          <w:kern w:val="2"/>
          <w:szCs w:val="21"/>
          <w:lang w:val="en-US" w:eastAsia="zh-CN" w:bidi="ar-SA"/>
        </w:rPr>
        <w:fldChar w:fldCharType="begin"/>
      </w:r>
      <w:r>
        <w:rPr>
          <w:rFonts w:ascii="Times New Roman" w:hAnsi="Times New Roman" w:eastAsia="宋体" w:cs="Times New Roman"/>
          <w:kern w:val="2"/>
          <w:szCs w:val="21"/>
          <w:lang w:val="en-US" w:eastAsia="zh-CN" w:bidi="ar-SA"/>
        </w:rPr>
        <w:instrText xml:space="preserve"> PAGEREF _Toc15119 </w:instrText>
      </w:r>
      <w:r>
        <w:rPr>
          <w:rFonts w:ascii="Times New Roman" w:hAnsi="Times New Roman" w:eastAsia="宋体" w:cs="Times New Roman"/>
          <w:kern w:val="2"/>
          <w:szCs w:val="21"/>
          <w:lang w:val="en-US" w:eastAsia="zh-CN" w:bidi="ar-SA"/>
        </w:rPr>
        <w:fldChar w:fldCharType="separate"/>
      </w:r>
      <w:r>
        <w:rPr>
          <w:rFonts w:ascii="Times New Roman" w:hAnsi="Times New Roman" w:eastAsia="宋体" w:cs="Times New Roman"/>
          <w:kern w:val="2"/>
          <w:szCs w:val="21"/>
          <w:lang w:val="en-US" w:eastAsia="zh-CN" w:bidi="ar-SA"/>
        </w:rPr>
        <w:t>16</w:t>
      </w:r>
      <w:r>
        <w:rPr>
          <w:rFonts w:ascii="Times New Roman" w:hAnsi="Times New Roman" w:eastAsia="宋体" w:cs="Times New Roman"/>
          <w:kern w:val="2"/>
          <w:szCs w:val="21"/>
          <w:lang w:val="en-US" w:eastAsia="zh-CN" w:bidi="ar-SA"/>
        </w:rPr>
        <w:fldChar w:fldCharType="end"/>
      </w:r>
      <w:r>
        <w:rPr>
          <w:rFonts w:hint="eastAsia" w:ascii="Arial" w:hAnsi="Arial" w:eastAsia="黑体" w:cs="Times New Roman"/>
          <w:bCs/>
          <w:color w:val="000000"/>
          <w:kern w:val="0"/>
          <w:szCs w:val="32"/>
          <w:lang w:val="zh-CN" w:eastAsia="zh-CN" w:bidi="ar-SA"/>
        </w:rPr>
        <w:fldChar w:fldCharType="end"/>
      </w:r>
    </w:p>
    <w:p>
      <w:pPr>
        <w:pStyle w:val="23"/>
        <w:tabs>
          <w:tab w:val="right" w:leader="dot" w:pos="8306"/>
        </w:tabs>
        <w:rPr>
          <w:rFonts w:ascii="Times New Roman" w:hAnsi="Times New Roman" w:eastAsia="宋体" w:cs="Times New Roman"/>
          <w:kern w:val="2"/>
          <w:szCs w:val="21"/>
          <w:lang w:val="en-US" w:eastAsia="zh-CN" w:bidi="ar-SA"/>
        </w:rPr>
      </w:pPr>
      <w:r>
        <w:rPr>
          <w:rFonts w:ascii="Times New Roman" w:hAnsi="Times New Roman" w:eastAsia="宋体" w:cs="Times New Roman"/>
          <w:color w:val="000000"/>
          <w:kern w:val="2"/>
          <w:szCs w:val="21"/>
          <w:lang w:val="en-US" w:eastAsia="zh-CN" w:bidi="ar-SA"/>
        </w:rPr>
        <w:fldChar w:fldCharType="begin"/>
      </w:r>
      <w:r>
        <w:rPr>
          <w:rFonts w:ascii="Times New Roman" w:hAnsi="Times New Roman" w:eastAsia="宋体" w:cs="Times New Roman"/>
          <w:color w:val="000000"/>
          <w:kern w:val="2"/>
          <w:szCs w:val="21"/>
          <w:lang w:val="en-US" w:eastAsia="zh-CN" w:bidi="ar-SA"/>
        </w:rPr>
        <w:instrText xml:space="preserve"> HYPERLINK \l _Toc27876 </w:instrText>
      </w:r>
      <w:r>
        <w:rPr>
          <w:rFonts w:ascii="Times New Roman" w:hAnsi="Times New Roman" w:eastAsia="宋体" w:cs="Times New Roman"/>
          <w:color w:val="000000"/>
          <w:kern w:val="2"/>
          <w:szCs w:val="21"/>
          <w:lang w:val="en-US" w:eastAsia="zh-CN" w:bidi="ar-SA"/>
        </w:rPr>
        <w:fldChar w:fldCharType="separate"/>
      </w:r>
      <w:r>
        <w:rPr>
          <w:rFonts w:ascii="Times New Roman" w:hAnsi="Times New Roman" w:eastAsia="宋体" w:cs="Times New Roman"/>
          <w:kern w:val="2"/>
          <w:szCs w:val="21"/>
          <w:lang w:val="en-US" w:eastAsia="zh-CN" w:bidi="ar-SA"/>
        </w:rPr>
        <w:t>8</w:t>
      </w:r>
      <w:r>
        <w:rPr>
          <w:rFonts w:hint="eastAsia" w:ascii="Arial" w:hAnsi="Arial" w:eastAsia="黑体" w:cs="Times New Roman"/>
          <w:bCs/>
          <w:kern w:val="0"/>
          <w:szCs w:val="32"/>
          <w:lang w:val="zh-CN" w:eastAsia="zh-CN" w:bidi="ar-SA"/>
        </w:rPr>
        <w:t xml:space="preserve">.2 </w:t>
      </w:r>
      <w:r>
        <w:rPr>
          <w:rFonts w:hint="eastAsia" w:ascii="Times New Roman" w:hAnsi="Times New Roman" w:eastAsia="宋体" w:cs="Times New Roman"/>
          <w:kern w:val="2"/>
          <w:szCs w:val="21"/>
          <w:lang w:val="zh-CN" w:eastAsia="zh-CN" w:bidi="ar-SA"/>
        </w:rPr>
        <w:t>软件</w:t>
      </w:r>
      <w:r>
        <w:rPr>
          <w:rFonts w:ascii="Times New Roman" w:hAnsi="Times New Roman" w:eastAsia="宋体" w:cs="Times New Roman"/>
          <w:kern w:val="2"/>
          <w:szCs w:val="21"/>
          <w:lang w:val="en-US" w:eastAsia="zh-CN" w:bidi="ar-SA"/>
        </w:rPr>
        <w:tab/>
      </w:r>
      <w:r>
        <w:rPr>
          <w:rFonts w:ascii="Times New Roman" w:hAnsi="Times New Roman" w:eastAsia="宋体" w:cs="Times New Roman"/>
          <w:kern w:val="2"/>
          <w:szCs w:val="21"/>
          <w:lang w:val="en-US" w:eastAsia="zh-CN" w:bidi="ar-SA"/>
        </w:rPr>
        <w:fldChar w:fldCharType="begin"/>
      </w:r>
      <w:r>
        <w:rPr>
          <w:rFonts w:ascii="Times New Roman" w:hAnsi="Times New Roman" w:eastAsia="宋体" w:cs="Times New Roman"/>
          <w:kern w:val="2"/>
          <w:szCs w:val="21"/>
          <w:lang w:val="en-US" w:eastAsia="zh-CN" w:bidi="ar-SA"/>
        </w:rPr>
        <w:instrText xml:space="preserve"> PAGEREF _Toc27876 </w:instrText>
      </w:r>
      <w:r>
        <w:rPr>
          <w:rFonts w:ascii="Times New Roman" w:hAnsi="Times New Roman" w:eastAsia="宋体" w:cs="Times New Roman"/>
          <w:kern w:val="2"/>
          <w:szCs w:val="21"/>
          <w:lang w:val="en-US" w:eastAsia="zh-CN" w:bidi="ar-SA"/>
        </w:rPr>
        <w:fldChar w:fldCharType="separate"/>
      </w:r>
      <w:r>
        <w:rPr>
          <w:rFonts w:ascii="Times New Roman" w:hAnsi="Times New Roman" w:eastAsia="宋体" w:cs="Times New Roman"/>
          <w:kern w:val="2"/>
          <w:szCs w:val="21"/>
          <w:lang w:val="en-US" w:eastAsia="zh-CN" w:bidi="ar-SA"/>
        </w:rPr>
        <w:t>16</w:t>
      </w:r>
      <w:r>
        <w:rPr>
          <w:rFonts w:ascii="Times New Roman" w:hAnsi="Times New Roman" w:eastAsia="宋体" w:cs="Times New Roman"/>
          <w:kern w:val="2"/>
          <w:szCs w:val="21"/>
          <w:lang w:val="en-US" w:eastAsia="zh-CN" w:bidi="ar-SA"/>
        </w:rPr>
        <w:fldChar w:fldCharType="end"/>
      </w:r>
      <w:r>
        <w:rPr>
          <w:rFonts w:hint="eastAsia" w:ascii="Arial" w:hAnsi="Arial" w:eastAsia="黑体" w:cs="Times New Roman"/>
          <w:bCs/>
          <w:color w:val="000000"/>
          <w:kern w:val="0"/>
          <w:szCs w:val="32"/>
          <w:lang w:val="zh-CN" w:eastAsia="zh-CN" w:bidi="ar-SA"/>
        </w:rPr>
        <w:fldChar w:fldCharType="end"/>
      </w:r>
    </w:p>
    <w:p>
      <w:pPr>
        <w:pStyle w:val="19"/>
        <w:tabs>
          <w:tab w:val="right" w:leader="dot" w:pos="8306"/>
        </w:tabs>
        <w:rPr>
          <w:rFonts w:ascii="Times New Roman" w:hAnsi="Times New Roman" w:eastAsia="宋体" w:cs="Times New Roman"/>
          <w:kern w:val="2"/>
          <w:szCs w:val="21"/>
          <w:lang w:val="en-US" w:eastAsia="zh-CN" w:bidi="ar-SA"/>
        </w:rPr>
      </w:pPr>
      <w:r>
        <w:rPr>
          <w:rFonts w:ascii="Times New Roman" w:hAnsi="Times New Roman" w:eastAsia="宋体" w:cs="Times New Roman"/>
          <w:color w:val="000000"/>
          <w:kern w:val="2"/>
          <w:szCs w:val="21"/>
          <w:lang w:val="en-US" w:eastAsia="zh-CN" w:bidi="ar-SA"/>
        </w:rPr>
        <w:fldChar w:fldCharType="begin"/>
      </w:r>
      <w:r>
        <w:rPr>
          <w:rFonts w:ascii="Times New Roman" w:hAnsi="Times New Roman" w:eastAsia="宋体" w:cs="Times New Roman"/>
          <w:color w:val="000000"/>
          <w:kern w:val="2"/>
          <w:szCs w:val="21"/>
          <w:lang w:val="en-US" w:eastAsia="zh-CN" w:bidi="ar-SA"/>
        </w:rPr>
        <w:instrText xml:space="preserve"> HYPERLINK \l _Toc456 </w:instrText>
      </w:r>
      <w:r>
        <w:rPr>
          <w:rFonts w:ascii="Times New Roman" w:hAnsi="Times New Roman" w:eastAsia="宋体" w:cs="Times New Roman"/>
          <w:color w:val="000000"/>
          <w:kern w:val="2"/>
          <w:szCs w:val="21"/>
          <w:lang w:val="en-US" w:eastAsia="zh-CN" w:bidi="ar-SA"/>
        </w:rPr>
        <w:fldChar w:fldCharType="separate"/>
      </w:r>
      <w:r>
        <w:rPr>
          <w:rFonts w:ascii="Times New Roman" w:hAnsi="Times New Roman" w:eastAsia="宋体" w:cs="Times New Roman"/>
          <w:kern w:val="2"/>
          <w:szCs w:val="21"/>
          <w:lang w:val="en-US" w:eastAsia="zh-CN" w:bidi="ar-SA"/>
        </w:rPr>
        <w:t>9</w:t>
      </w:r>
      <w:r>
        <w:rPr>
          <w:rFonts w:hint="eastAsia" w:ascii="Times New Roman" w:hAnsi="Times New Roman" w:eastAsia="宋体" w:cs="Times New Roman"/>
          <w:bCs/>
          <w:kern w:val="44"/>
          <w:szCs w:val="36"/>
          <w:lang w:val="zh-CN" w:eastAsia="zh-CN" w:bidi="ar-SA"/>
        </w:rPr>
        <w:t xml:space="preserve"> </w:t>
      </w:r>
      <w:r>
        <w:rPr>
          <w:rFonts w:hint="eastAsia" w:ascii="Times New Roman" w:hAnsi="Times New Roman" w:eastAsia="宋体" w:cs="Times New Roman"/>
          <w:kern w:val="2"/>
          <w:szCs w:val="36"/>
          <w:lang w:val="zh-CN" w:eastAsia="zh-CN" w:bidi="ar-SA"/>
        </w:rPr>
        <w:t>服务体系</w:t>
      </w:r>
      <w:r>
        <w:rPr>
          <w:rFonts w:ascii="Times New Roman" w:hAnsi="Times New Roman" w:eastAsia="宋体" w:cs="Times New Roman"/>
          <w:kern w:val="2"/>
          <w:szCs w:val="21"/>
          <w:lang w:val="en-US" w:eastAsia="zh-CN" w:bidi="ar-SA"/>
        </w:rPr>
        <w:tab/>
      </w:r>
      <w:r>
        <w:rPr>
          <w:rFonts w:ascii="Times New Roman" w:hAnsi="Times New Roman" w:eastAsia="宋体" w:cs="Times New Roman"/>
          <w:kern w:val="2"/>
          <w:szCs w:val="21"/>
          <w:lang w:val="en-US" w:eastAsia="zh-CN" w:bidi="ar-SA"/>
        </w:rPr>
        <w:fldChar w:fldCharType="begin"/>
      </w:r>
      <w:r>
        <w:rPr>
          <w:rFonts w:ascii="Times New Roman" w:hAnsi="Times New Roman" w:eastAsia="宋体" w:cs="Times New Roman"/>
          <w:kern w:val="2"/>
          <w:szCs w:val="21"/>
          <w:lang w:val="en-US" w:eastAsia="zh-CN" w:bidi="ar-SA"/>
        </w:rPr>
        <w:instrText xml:space="preserve"> PAGEREF _Toc456 </w:instrText>
      </w:r>
      <w:r>
        <w:rPr>
          <w:rFonts w:ascii="Times New Roman" w:hAnsi="Times New Roman" w:eastAsia="宋体" w:cs="Times New Roman"/>
          <w:kern w:val="2"/>
          <w:szCs w:val="21"/>
          <w:lang w:val="en-US" w:eastAsia="zh-CN" w:bidi="ar-SA"/>
        </w:rPr>
        <w:fldChar w:fldCharType="separate"/>
      </w:r>
      <w:r>
        <w:rPr>
          <w:rFonts w:ascii="Times New Roman" w:hAnsi="Times New Roman" w:eastAsia="宋体" w:cs="Times New Roman"/>
          <w:kern w:val="2"/>
          <w:szCs w:val="21"/>
          <w:lang w:val="en-US" w:eastAsia="zh-CN" w:bidi="ar-SA"/>
        </w:rPr>
        <w:t>17</w:t>
      </w:r>
      <w:r>
        <w:rPr>
          <w:rFonts w:ascii="Times New Roman" w:hAnsi="Times New Roman" w:eastAsia="宋体" w:cs="Times New Roman"/>
          <w:kern w:val="2"/>
          <w:szCs w:val="21"/>
          <w:lang w:val="en-US" w:eastAsia="zh-CN" w:bidi="ar-SA"/>
        </w:rPr>
        <w:fldChar w:fldCharType="end"/>
      </w:r>
      <w:r>
        <w:rPr>
          <w:rFonts w:hint="eastAsia" w:ascii="Times New Roman" w:hAnsi="Times New Roman" w:eastAsia="宋体" w:cs="Times New Roman"/>
          <w:bCs/>
          <w:color w:val="000000"/>
          <w:kern w:val="44"/>
          <w:szCs w:val="36"/>
          <w:lang w:val="zh-CN" w:eastAsia="zh-CN" w:bidi="ar-SA"/>
        </w:rPr>
        <w:fldChar w:fldCharType="end"/>
      </w:r>
    </w:p>
    <w:p>
      <w:pPr>
        <w:pStyle w:val="23"/>
        <w:tabs>
          <w:tab w:val="right" w:leader="dot" w:pos="8306"/>
        </w:tabs>
        <w:rPr>
          <w:rFonts w:ascii="Times New Roman" w:hAnsi="Times New Roman" w:eastAsia="宋体" w:cs="Times New Roman"/>
          <w:kern w:val="2"/>
          <w:szCs w:val="21"/>
          <w:lang w:val="en-US" w:eastAsia="zh-CN" w:bidi="ar-SA"/>
        </w:rPr>
      </w:pPr>
      <w:r>
        <w:rPr>
          <w:rFonts w:ascii="Times New Roman" w:hAnsi="Times New Roman" w:eastAsia="宋体" w:cs="Times New Roman"/>
          <w:color w:val="000000"/>
          <w:kern w:val="2"/>
          <w:szCs w:val="21"/>
          <w:lang w:val="en-US" w:eastAsia="zh-CN" w:bidi="ar-SA"/>
        </w:rPr>
        <w:fldChar w:fldCharType="begin"/>
      </w:r>
      <w:r>
        <w:rPr>
          <w:rFonts w:ascii="Times New Roman" w:hAnsi="Times New Roman" w:eastAsia="宋体" w:cs="Times New Roman"/>
          <w:color w:val="000000"/>
          <w:kern w:val="2"/>
          <w:szCs w:val="21"/>
          <w:lang w:val="en-US" w:eastAsia="zh-CN" w:bidi="ar-SA"/>
        </w:rPr>
        <w:instrText xml:space="preserve"> HYPERLINK \l _Toc8098 </w:instrText>
      </w:r>
      <w:r>
        <w:rPr>
          <w:rFonts w:ascii="Times New Roman" w:hAnsi="Times New Roman" w:eastAsia="宋体" w:cs="Times New Roman"/>
          <w:color w:val="000000"/>
          <w:kern w:val="2"/>
          <w:szCs w:val="21"/>
          <w:lang w:val="en-US" w:eastAsia="zh-CN" w:bidi="ar-SA"/>
        </w:rPr>
        <w:fldChar w:fldCharType="separate"/>
      </w:r>
      <w:r>
        <w:rPr>
          <w:rFonts w:ascii="Times New Roman" w:hAnsi="Times New Roman" w:eastAsia="宋体" w:cs="Times New Roman"/>
          <w:kern w:val="2"/>
          <w:szCs w:val="21"/>
          <w:lang w:val="en-US" w:eastAsia="zh-CN" w:bidi="ar-SA"/>
        </w:rPr>
        <w:t>9</w:t>
      </w:r>
      <w:r>
        <w:rPr>
          <w:rFonts w:hint="eastAsia" w:ascii="Arial" w:hAnsi="Arial" w:eastAsia="黑体" w:cs="Times New Roman"/>
          <w:bCs/>
          <w:kern w:val="0"/>
          <w:szCs w:val="32"/>
          <w:lang w:val="zh-CN" w:eastAsia="zh-CN" w:bidi="ar-SA"/>
        </w:rPr>
        <w:t xml:space="preserve">.1 </w:t>
      </w:r>
      <w:r>
        <w:rPr>
          <w:rFonts w:hint="eastAsia" w:ascii="Times New Roman" w:hAnsi="Times New Roman" w:eastAsia="宋体" w:cs="Times New Roman"/>
          <w:kern w:val="2"/>
          <w:szCs w:val="21"/>
          <w:lang w:val="zh-CN" w:eastAsia="zh-CN" w:bidi="ar-SA"/>
        </w:rPr>
        <w:t>服务宗旨</w:t>
      </w:r>
      <w:r>
        <w:rPr>
          <w:rFonts w:ascii="Times New Roman" w:hAnsi="Times New Roman" w:eastAsia="宋体" w:cs="Times New Roman"/>
          <w:kern w:val="2"/>
          <w:szCs w:val="21"/>
          <w:lang w:val="en-US" w:eastAsia="zh-CN" w:bidi="ar-SA"/>
        </w:rPr>
        <w:tab/>
      </w:r>
      <w:r>
        <w:rPr>
          <w:rFonts w:ascii="Times New Roman" w:hAnsi="Times New Roman" w:eastAsia="宋体" w:cs="Times New Roman"/>
          <w:kern w:val="2"/>
          <w:szCs w:val="21"/>
          <w:lang w:val="en-US" w:eastAsia="zh-CN" w:bidi="ar-SA"/>
        </w:rPr>
        <w:fldChar w:fldCharType="begin"/>
      </w:r>
      <w:r>
        <w:rPr>
          <w:rFonts w:ascii="Times New Roman" w:hAnsi="Times New Roman" w:eastAsia="宋体" w:cs="Times New Roman"/>
          <w:kern w:val="2"/>
          <w:szCs w:val="21"/>
          <w:lang w:val="en-US" w:eastAsia="zh-CN" w:bidi="ar-SA"/>
        </w:rPr>
        <w:instrText xml:space="preserve"> PAGEREF _Toc8098 </w:instrText>
      </w:r>
      <w:r>
        <w:rPr>
          <w:rFonts w:ascii="Times New Roman" w:hAnsi="Times New Roman" w:eastAsia="宋体" w:cs="Times New Roman"/>
          <w:kern w:val="2"/>
          <w:szCs w:val="21"/>
          <w:lang w:val="en-US" w:eastAsia="zh-CN" w:bidi="ar-SA"/>
        </w:rPr>
        <w:fldChar w:fldCharType="separate"/>
      </w:r>
      <w:r>
        <w:rPr>
          <w:rFonts w:ascii="Times New Roman" w:hAnsi="Times New Roman" w:eastAsia="宋体" w:cs="Times New Roman"/>
          <w:kern w:val="2"/>
          <w:szCs w:val="21"/>
          <w:lang w:val="en-US" w:eastAsia="zh-CN" w:bidi="ar-SA"/>
        </w:rPr>
        <w:t>17</w:t>
      </w:r>
      <w:r>
        <w:rPr>
          <w:rFonts w:ascii="Times New Roman" w:hAnsi="Times New Roman" w:eastAsia="宋体" w:cs="Times New Roman"/>
          <w:kern w:val="2"/>
          <w:szCs w:val="21"/>
          <w:lang w:val="en-US" w:eastAsia="zh-CN" w:bidi="ar-SA"/>
        </w:rPr>
        <w:fldChar w:fldCharType="end"/>
      </w:r>
      <w:r>
        <w:rPr>
          <w:rFonts w:hint="eastAsia" w:ascii="Arial" w:hAnsi="Arial" w:eastAsia="黑体" w:cs="Times New Roman"/>
          <w:bCs/>
          <w:color w:val="000000"/>
          <w:kern w:val="0"/>
          <w:szCs w:val="32"/>
          <w:lang w:val="zh-CN" w:eastAsia="zh-CN" w:bidi="ar-SA"/>
        </w:rPr>
        <w:fldChar w:fldCharType="end"/>
      </w:r>
    </w:p>
    <w:p>
      <w:pPr>
        <w:pStyle w:val="23"/>
        <w:tabs>
          <w:tab w:val="right" w:leader="dot" w:pos="8306"/>
        </w:tabs>
        <w:rPr>
          <w:rFonts w:ascii="Times New Roman" w:hAnsi="Times New Roman" w:eastAsia="宋体" w:cs="Times New Roman"/>
          <w:kern w:val="2"/>
          <w:szCs w:val="21"/>
          <w:lang w:val="en-US" w:eastAsia="zh-CN" w:bidi="ar-SA"/>
        </w:rPr>
      </w:pPr>
      <w:r>
        <w:rPr>
          <w:rFonts w:ascii="Times New Roman" w:hAnsi="Times New Roman" w:eastAsia="宋体" w:cs="Times New Roman"/>
          <w:color w:val="000000"/>
          <w:kern w:val="2"/>
          <w:szCs w:val="21"/>
          <w:lang w:val="en-US" w:eastAsia="zh-CN" w:bidi="ar-SA"/>
        </w:rPr>
        <w:fldChar w:fldCharType="begin"/>
      </w:r>
      <w:r>
        <w:rPr>
          <w:rFonts w:ascii="Times New Roman" w:hAnsi="Times New Roman" w:eastAsia="宋体" w:cs="Times New Roman"/>
          <w:color w:val="000000"/>
          <w:kern w:val="2"/>
          <w:szCs w:val="21"/>
          <w:lang w:val="en-US" w:eastAsia="zh-CN" w:bidi="ar-SA"/>
        </w:rPr>
        <w:instrText xml:space="preserve"> HYPERLINK \l _Toc23920 </w:instrText>
      </w:r>
      <w:r>
        <w:rPr>
          <w:rFonts w:ascii="Times New Roman" w:hAnsi="Times New Roman" w:eastAsia="宋体" w:cs="Times New Roman"/>
          <w:color w:val="000000"/>
          <w:kern w:val="2"/>
          <w:szCs w:val="21"/>
          <w:lang w:val="en-US" w:eastAsia="zh-CN" w:bidi="ar-SA"/>
        </w:rPr>
        <w:fldChar w:fldCharType="separate"/>
      </w:r>
      <w:r>
        <w:rPr>
          <w:rFonts w:ascii="Times New Roman" w:hAnsi="Times New Roman" w:eastAsia="宋体" w:cs="Times New Roman"/>
          <w:kern w:val="2"/>
          <w:szCs w:val="21"/>
          <w:lang w:val="en-US" w:eastAsia="zh-CN" w:bidi="ar-SA"/>
        </w:rPr>
        <w:t>9</w:t>
      </w:r>
      <w:r>
        <w:rPr>
          <w:rFonts w:hint="eastAsia" w:ascii="Arial" w:hAnsi="Arial" w:eastAsia="黑体" w:cs="Times New Roman"/>
          <w:bCs/>
          <w:kern w:val="0"/>
          <w:szCs w:val="32"/>
          <w:lang w:val="zh-CN" w:eastAsia="zh-CN" w:bidi="ar-SA"/>
        </w:rPr>
        <w:t xml:space="preserve">.2 </w:t>
      </w:r>
      <w:r>
        <w:rPr>
          <w:rFonts w:hint="eastAsia" w:ascii="Times New Roman" w:hAnsi="Times New Roman" w:eastAsia="宋体" w:cs="Times New Roman"/>
          <w:kern w:val="2"/>
          <w:szCs w:val="21"/>
          <w:lang w:val="zh-CN" w:eastAsia="zh-CN" w:bidi="ar-SA"/>
        </w:rPr>
        <w:t>典型客户</w:t>
      </w:r>
      <w:r>
        <w:rPr>
          <w:rFonts w:ascii="Times New Roman" w:hAnsi="Times New Roman" w:eastAsia="宋体" w:cs="Times New Roman"/>
          <w:kern w:val="2"/>
          <w:szCs w:val="21"/>
          <w:lang w:val="en-US" w:eastAsia="zh-CN" w:bidi="ar-SA"/>
        </w:rPr>
        <w:tab/>
      </w:r>
      <w:r>
        <w:rPr>
          <w:rFonts w:ascii="Times New Roman" w:hAnsi="Times New Roman" w:eastAsia="宋体" w:cs="Times New Roman"/>
          <w:kern w:val="2"/>
          <w:szCs w:val="21"/>
          <w:lang w:val="en-US" w:eastAsia="zh-CN" w:bidi="ar-SA"/>
        </w:rPr>
        <w:fldChar w:fldCharType="begin"/>
      </w:r>
      <w:r>
        <w:rPr>
          <w:rFonts w:ascii="Times New Roman" w:hAnsi="Times New Roman" w:eastAsia="宋体" w:cs="Times New Roman"/>
          <w:kern w:val="2"/>
          <w:szCs w:val="21"/>
          <w:lang w:val="en-US" w:eastAsia="zh-CN" w:bidi="ar-SA"/>
        </w:rPr>
        <w:instrText xml:space="preserve"> PAGEREF _Toc23920 </w:instrText>
      </w:r>
      <w:r>
        <w:rPr>
          <w:rFonts w:ascii="Times New Roman" w:hAnsi="Times New Roman" w:eastAsia="宋体" w:cs="Times New Roman"/>
          <w:kern w:val="2"/>
          <w:szCs w:val="21"/>
          <w:lang w:val="en-US" w:eastAsia="zh-CN" w:bidi="ar-SA"/>
        </w:rPr>
        <w:fldChar w:fldCharType="separate"/>
      </w:r>
      <w:r>
        <w:rPr>
          <w:rFonts w:ascii="Times New Roman" w:hAnsi="Times New Roman" w:eastAsia="宋体" w:cs="Times New Roman"/>
          <w:kern w:val="2"/>
          <w:szCs w:val="21"/>
          <w:lang w:val="en-US" w:eastAsia="zh-CN" w:bidi="ar-SA"/>
        </w:rPr>
        <w:t>18</w:t>
      </w:r>
      <w:r>
        <w:rPr>
          <w:rFonts w:ascii="Times New Roman" w:hAnsi="Times New Roman" w:eastAsia="宋体" w:cs="Times New Roman"/>
          <w:kern w:val="2"/>
          <w:szCs w:val="21"/>
          <w:lang w:val="en-US" w:eastAsia="zh-CN" w:bidi="ar-SA"/>
        </w:rPr>
        <w:fldChar w:fldCharType="end"/>
      </w:r>
      <w:r>
        <w:rPr>
          <w:rFonts w:hint="eastAsia" w:ascii="Arial" w:hAnsi="Arial" w:eastAsia="黑体" w:cs="Times New Roman"/>
          <w:bCs/>
          <w:color w:val="000000"/>
          <w:kern w:val="0"/>
          <w:szCs w:val="32"/>
          <w:lang w:val="zh-CN" w:eastAsia="zh-CN" w:bidi="ar-SA"/>
        </w:rPr>
        <w:fldChar w:fldCharType="end"/>
      </w:r>
    </w:p>
    <w:p>
      <w:pPr>
        <w:autoSpaceDE w:val="0"/>
        <w:autoSpaceDN w:val="0"/>
        <w:adjustRightInd w:val="0"/>
        <w:spacing w:after="240"/>
        <w:ind w:left="420"/>
        <w:rPr>
          <w:color w:val="000000"/>
        </w:rPr>
      </w:pPr>
      <w:r>
        <w:rPr>
          <w:color w:val="000000"/>
        </w:rPr>
        <w:fldChar w:fldCharType="end"/>
      </w:r>
    </w:p>
    <w:p>
      <w:pPr>
        <w:autoSpaceDE w:val="0"/>
        <w:autoSpaceDN w:val="0"/>
        <w:adjustRightInd w:val="0"/>
        <w:spacing w:after="240"/>
        <w:ind w:left="420"/>
        <w:rPr>
          <w:color w:val="000000"/>
        </w:rPr>
      </w:pPr>
    </w:p>
    <w:p>
      <w:pPr>
        <w:autoSpaceDE w:val="0"/>
        <w:autoSpaceDN w:val="0"/>
        <w:adjustRightInd w:val="0"/>
        <w:spacing w:after="240"/>
        <w:ind w:left="420"/>
        <w:rPr>
          <w:color w:val="000000"/>
        </w:rPr>
      </w:pPr>
    </w:p>
    <w:p>
      <w:pPr>
        <w:autoSpaceDE w:val="0"/>
        <w:autoSpaceDN w:val="0"/>
        <w:adjustRightInd w:val="0"/>
        <w:spacing w:after="240"/>
        <w:ind w:left="420"/>
        <w:rPr>
          <w:color w:val="000000"/>
        </w:rPr>
      </w:pPr>
    </w:p>
    <w:p>
      <w:pPr>
        <w:widowControl/>
        <w:spacing w:beforeAutospacing="1" w:afterAutospacing="1"/>
        <w:jc w:val="left"/>
        <w:rPr>
          <w:color w:val="000000"/>
        </w:rPr>
        <w:sectPr>
          <w:pgSz w:w="11906" w:h="16838"/>
          <w:pgMar w:top="1440" w:right="1800" w:bottom="1440" w:left="1800" w:header="851" w:footer="992" w:gutter="0"/>
          <w:pgNumType w:fmt="lowerRoman" w:start="1"/>
          <w:cols w:space="720" w:num="1"/>
          <w:docGrid w:type="lines" w:linePitch="312" w:charSpace="0"/>
        </w:sectPr>
      </w:pPr>
    </w:p>
    <w:p>
      <w:pPr>
        <w:autoSpaceDE w:val="0"/>
        <w:autoSpaceDN w:val="0"/>
        <w:adjustRightInd w:val="0"/>
        <w:spacing w:after="240"/>
        <w:ind w:right="-512" w:rightChars="-244"/>
        <w:rPr>
          <w:b/>
          <w:bCs/>
          <w:color w:val="000000"/>
          <w:sz w:val="18"/>
          <w:szCs w:val="18"/>
        </w:rPr>
      </w:pPr>
    </w:p>
    <w:p>
      <w:pPr>
        <w:pStyle w:val="2"/>
        <w:numPr>
          <w:ilvl w:val="0"/>
          <w:numId w:val="4"/>
        </w:numPr>
        <w:rPr>
          <w:color w:val="000000"/>
          <w:sz w:val="36"/>
          <w:szCs w:val="36"/>
          <w:lang w:val="zh-CN"/>
        </w:rPr>
      </w:pPr>
      <w:bookmarkStart w:id="5" w:name="_Toc390787000"/>
      <w:bookmarkStart w:id="6" w:name="_Toc10796"/>
      <w:bookmarkStart w:id="7" w:name="_Toc5867"/>
      <w:r>
        <w:rPr>
          <w:rFonts w:hint="eastAsia"/>
          <w:color w:val="000000"/>
          <w:sz w:val="36"/>
          <w:szCs w:val="36"/>
          <w:lang w:val="zh-CN"/>
        </w:rPr>
        <w:t>项目分析</w:t>
      </w:r>
      <w:bookmarkEnd w:id="5"/>
      <w:bookmarkEnd w:id="6"/>
      <w:bookmarkEnd w:id="7"/>
    </w:p>
    <w:p>
      <w:pPr>
        <w:pStyle w:val="3"/>
        <w:numPr>
          <w:ilvl w:val="1"/>
          <w:numId w:val="4"/>
        </w:numPr>
        <w:ind w:left="720"/>
        <w:rPr>
          <w:color w:val="000000"/>
          <w:lang w:val="zh-CN"/>
        </w:rPr>
      </w:pPr>
      <w:bookmarkStart w:id="8" w:name="_Toc22768"/>
      <w:bookmarkStart w:id="9" w:name="_Toc11919"/>
      <w:bookmarkStart w:id="10" w:name="_Toc390787001"/>
      <w:r>
        <w:rPr>
          <w:rFonts w:hint="eastAsia"/>
          <w:color w:val="000000"/>
          <w:lang w:val="zh-CN"/>
        </w:rPr>
        <w:t>背景</w:t>
      </w:r>
      <w:bookmarkEnd w:id="8"/>
      <w:bookmarkEnd w:id="9"/>
      <w:bookmarkEnd w:id="10"/>
    </w:p>
    <w:p>
      <w:pPr>
        <w:ind w:left="153" w:firstLine="420"/>
        <w:rPr>
          <w:color w:val="000000"/>
        </w:rPr>
      </w:pPr>
      <w:r>
        <w:rPr>
          <w:rFonts w:hint="eastAsia"/>
          <w:color w:val="000000"/>
        </w:rPr>
        <w:t>自2001年7月中国第一家旅游超市开业以来，“旅游超市”这个新的旅游经营方式正式进入我们的视线。在此之后，据不完全统计，旅游超市在中国的华北、华中、华东、华南等地区的大型旅游城市中均有建立，这其中包括沈阳、北京、天津、石家庄、太原、大连、青岛、上海、南京、杭州、衢州、广州、海口等，旅游超市已经在中国各地如雨后春笋般迅猛发展起来。随着人们的生活水平的提高，旅游作为一种消费品已经是大众休闲生活中不可或缺的一部分。虽然目前各个景区自助出游的比例不断增加，但是“跟团看点”，由旅行社导游的方式还是目前中国旅游的主要模式。旅游消费也为刺激国内消费市场做了相当大的贡献。各个景点的超市为了满足国内现存的导游带团消费，再按规定返提成给导游的管理方式，迫切需要一款既能实现普通的超市进销存管理功能，又同时包含旅游业务管理功能的进销存管理信息系统。思迅软件通过长期地调研与分析，应对市场需求变化，在思迅商云8中增加了专业的标准化的旅游超市业务管理功能。</w:t>
      </w:r>
    </w:p>
    <w:p>
      <w:pPr>
        <w:pStyle w:val="3"/>
        <w:numPr>
          <w:ilvl w:val="1"/>
          <w:numId w:val="4"/>
        </w:numPr>
        <w:ind w:left="720"/>
        <w:rPr>
          <w:color w:val="000000"/>
          <w:lang w:val="zh-CN"/>
        </w:rPr>
      </w:pPr>
      <w:bookmarkStart w:id="11" w:name="_Toc24616"/>
      <w:bookmarkStart w:id="12" w:name="_Toc390787002"/>
      <w:bookmarkStart w:id="13" w:name="_Toc22298"/>
      <w:r>
        <w:rPr>
          <w:rFonts w:hint="eastAsia"/>
          <w:color w:val="000000"/>
          <w:lang w:val="zh-CN"/>
        </w:rPr>
        <w:t>分析</w:t>
      </w:r>
      <w:bookmarkEnd w:id="11"/>
      <w:bookmarkEnd w:id="12"/>
      <w:bookmarkEnd w:id="13"/>
    </w:p>
    <w:p>
      <w:pPr>
        <w:ind w:left="153" w:firstLine="420"/>
        <w:rPr>
          <w:color w:val="000000"/>
        </w:rPr>
      </w:pPr>
      <w:r>
        <w:rPr>
          <w:rFonts w:hint="eastAsia"/>
          <w:color w:val="000000"/>
        </w:rPr>
        <w:t>在商云8中增加旅游超市管理功能的意义在于：</w:t>
      </w:r>
    </w:p>
    <w:p>
      <w:pPr>
        <w:rPr>
          <w:color w:val="000000"/>
        </w:rPr>
      </w:pPr>
    </w:p>
    <w:p>
      <w:pPr>
        <w:numPr>
          <w:ilvl w:val="0"/>
          <w:numId w:val="5"/>
        </w:numPr>
        <w:tabs>
          <w:tab w:val="left" w:pos="840"/>
          <w:tab w:val="clear" w:pos="420"/>
        </w:tabs>
        <w:ind w:left="420" w:leftChars="200"/>
        <w:rPr>
          <w:color w:val="000000"/>
        </w:rPr>
      </w:pPr>
      <w:r>
        <w:rPr>
          <w:rFonts w:hint="eastAsia"/>
          <w:color w:val="000000"/>
        </w:rPr>
        <w:t>实现系统功能多样化，适应管理系统在不同的经营场所的不同业务管理，整合业务流程，使不同的业务数据在同一个系统中生成标准的信息输出，实现异曲同工目的。而且，超市可以自由选择，如果不需要旅游超市管理功能，则可以只用原来的功能，如果要使用旅游超市功能，则在此模块设置基础数据，前台将旅游牌号关联销售数据即可，操作简单。</w:t>
      </w:r>
    </w:p>
    <w:p>
      <w:pPr>
        <w:rPr>
          <w:color w:val="000000"/>
        </w:rPr>
      </w:pPr>
    </w:p>
    <w:p>
      <w:pPr>
        <w:numPr>
          <w:ilvl w:val="0"/>
          <w:numId w:val="5"/>
        </w:numPr>
        <w:tabs>
          <w:tab w:val="left" w:pos="840"/>
          <w:tab w:val="clear" w:pos="420"/>
        </w:tabs>
        <w:ind w:left="420" w:leftChars="200"/>
        <w:rPr>
          <w:color w:val="000000"/>
        </w:rPr>
      </w:pPr>
      <w:r>
        <w:rPr>
          <w:rFonts w:hint="eastAsia"/>
          <w:color w:val="000000"/>
        </w:rPr>
        <w:t>信息化管理，使以往手工或者半手工操作来完成导游提成的流程变得更加信息自动化，提高操作的便捷性和数据的准确性。让导游更放心，让商场更有效率。</w:t>
      </w:r>
    </w:p>
    <w:p>
      <w:pPr>
        <w:pStyle w:val="35"/>
        <w:rPr>
          <w:color w:val="000000"/>
        </w:rPr>
      </w:pPr>
    </w:p>
    <w:p>
      <w:pPr>
        <w:numPr>
          <w:ilvl w:val="0"/>
          <w:numId w:val="5"/>
        </w:numPr>
        <w:tabs>
          <w:tab w:val="left" w:pos="840"/>
          <w:tab w:val="clear" w:pos="420"/>
        </w:tabs>
        <w:ind w:left="420" w:leftChars="200"/>
        <w:rPr>
          <w:color w:val="000000"/>
        </w:rPr>
      </w:pPr>
      <w:r>
        <w:rPr>
          <w:rFonts w:hint="eastAsia"/>
          <w:color w:val="000000"/>
        </w:rPr>
        <w:t>操作标准化，录入旅游超市基础档案后，发旅游牌号与导游或超市对应，直接在销售时输入对应的牌号即可关联导游及超市信息，结算时自动根据设置的提成比例计算对应导游提成。</w:t>
      </w:r>
    </w:p>
    <w:p>
      <w:pPr>
        <w:rPr>
          <w:color w:val="000000"/>
        </w:rPr>
      </w:pPr>
    </w:p>
    <w:p>
      <w:pPr>
        <w:numPr>
          <w:ilvl w:val="0"/>
          <w:numId w:val="5"/>
        </w:numPr>
        <w:tabs>
          <w:tab w:val="left" w:pos="840"/>
          <w:tab w:val="clear" w:pos="420"/>
        </w:tabs>
        <w:ind w:left="420" w:leftChars="200"/>
        <w:rPr>
          <w:color w:val="000000"/>
        </w:rPr>
      </w:pPr>
      <w:r>
        <w:rPr>
          <w:rFonts w:hint="eastAsia"/>
          <w:color w:val="000000"/>
        </w:rPr>
        <w:t>专业化经营，以往的旅游景点超市并没有专业的旅游管理模块，只能用普通的进销存管理方式来实现导游提成，这样既不能得到准确数据又使得操作复杂繁冗。增加顾客在商场的平均等待时间，由于上述等原因不易吸引导游带团来购物。而在商云8增加的旅游超市管理功能恰恰能解决以上各种问题，为超市注入了专业的旅游超市管理理念。</w:t>
      </w:r>
    </w:p>
    <w:p>
      <w:pPr>
        <w:pStyle w:val="2"/>
        <w:numPr>
          <w:ilvl w:val="0"/>
          <w:numId w:val="4"/>
        </w:numPr>
        <w:rPr>
          <w:color w:val="000000"/>
          <w:sz w:val="36"/>
          <w:szCs w:val="36"/>
          <w:lang w:val="zh-CN"/>
        </w:rPr>
      </w:pPr>
      <w:bookmarkStart w:id="14" w:name="_Toc17031"/>
      <w:bookmarkStart w:id="15" w:name="_Toc390787003"/>
      <w:bookmarkStart w:id="16" w:name="_Toc28901"/>
      <w:r>
        <w:rPr>
          <w:rFonts w:hint="eastAsia"/>
          <w:color w:val="000000"/>
          <w:sz w:val="36"/>
          <w:szCs w:val="36"/>
          <w:lang w:val="zh-CN"/>
        </w:rPr>
        <w:t>核心优势</w:t>
      </w:r>
      <w:bookmarkEnd w:id="14"/>
      <w:bookmarkEnd w:id="15"/>
      <w:bookmarkEnd w:id="16"/>
    </w:p>
    <w:p>
      <w:pPr>
        <w:pStyle w:val="3"/>
        <w:numPr>
          <w:ilvl w:val="1"/>
          <w:numId w:val="4"/>
        </w:numPr>
        <w:ind w:left="720"/>
        <w:rPr>
          <w:color w:val="000000"/>
          <w:lang w:val="zh-CN"/>
        </w:rPr>
      </w:pPr>
      <w:bookmarkStart w:id="17" w:name="_Toc30405"/>
      <w:bookmarkStart w:id="18" w:name="_Toc26799"/>
      <w:bookmarkStart w:id="19" w:name="_Toc390787004"/>
      <w:r>
        <w:rPr>
          <w:rFonts w:hint="eastAsia"/>
          <w:color w:val="000000"/>
          <w:lang w:val="zh-CN"/>
        </w:rPr>
        <w:t>企业优势</w:t>
      </w:r>
      <w:bookmarkEnd w:id="17"/>
      <w:bookmarkEnd w:id="18"/>
      <w:bookmarkEnd w:id="19"/>
    </w:p>
    <w:p>
      <w:pPr>
        <w:ind w:left="153" w:firstLine="420"/>
        <w:rPr>
          <w:rFonts w:ascii="宋体" w:cs="宋体"/>
          <w:color w:val="000000"/>
          <w:kern w:val="0"/>
          <w:lang w:val="zh-CN"/>
        </w:rPr>
      </w:pPr>
      <w:r>
        <w:rPr>
          <w:rFonts w:hint="eastAsia" w:ascii="宋体" w:cs="宋体"/>
          <w:color w:val="000000"/>
          <w:kern w:val="0"/>
          <w:lang w:val="zh-CN"/>
        </w:rPr>
        <w:t>商云8连锁商业管理系统是深圳市思迅软件股份有限公司在多年行业经验的基础上，结合80000多家客户的实际需求和国外先进的管理理念而设计开发的，专门针对中小型连锁商业企业的现代化信息管理系统。</w:t>
      </w:r>
    </w:p>
    <w:p>
      <w:pPr>
        <w:ind w:firstLine="420"/>
        <w:rPr>
          <w:rFonts w:ascii="宋体" w:cs="宋体"/>
          <w:color w:val="000000"/>
          <w:kern w:val="0"/>
          <w:lang w:val="zh-CN"/>
        </w:rPr>
      </w:pPr>
    </w:p>
    <w:p>
      <w:pPr>
        <w:numPr>
          <w:ilvl w:val="0"/>
          <w:numId w:val="6"/>
        </w:numPr>
        <w:tabs>
          <w:tab w:val="left" w:pos="573"/>
        </w:tabs>
        <w:ind w:left="153" w:leftChars="73"/>
        <w:rPr>
          <w:rFonts w:ascii="宋体" w:cs="宋体"/>
          <w:color w:val="000000"/>
          <w:kern w:val="0"/>
          <w:lang w:val="zh-CN"/>
        </w:rPr>
      </w:pPr>
      <w:r>
        <w:rPr>
          <w:rFonts w:hint="eastAsia" w:ascii="宋体" w:cs="宋体"/>
          <w:color w:val="000000"/>
          <w:kern w:val="0"/>
          <w:lang w:val="zh-CN"/>
        </w:rPr>
        <w:t>思迅在零售行业占领先地位。思迅软件长期致力于零售流通业、商业自动化与餐饮娱乐行业信息化技术研究开发与推广应用，是全国最早的零售业软件专业开发商，也是目前国内零售流通信息化解决方案的领导供应商和服务商。</w:t>
      </w:r>
    </w:p>
    <w:p>
      <w:pPr>
        <w:ind w:left="153"/>
        <w:rPr>
          <w:rFonts w:ascii="宋体" w:cs="宋体"/>
          <w:color w:val="000000"/>
          <w:kern w:val="0"/>
          <w:lang w:val="zh-CN"/>
        </w:rPr>
      </w:pPr>
    </w:p>
    <w:p>
      <w:pPr>
        <w:numPr>
          <w:ilvl w:val="0"/>
          <w:numId w:val="6"/>
        </w:numPr>
        <w:tabs>
          <w:tab w:val="left" w:pos="573"/>
        </w:tabs>
        <w:ind w:left="153" w:leftChars="73"/>
        <w:rPr>
          <w:rFonts w:ascii="宋体" w:cs="宋体"/>
          <w:color w:val="000000"/>
          <w:kern w:val="0"/>
          <w:lang w:val="zh-CN"/>
        </w:rPr>
      </w:pPr>
      <w:r>
        <w:rPr>
          <w:rFonts w:hint="eastAsia" w:ascii="宋体" w:cs="宋体"/>
          <w:color w:val="000000"/>
          <w:kern w:val="0"/>
          <w:lang w:val="zh-CN"/>
        </w:rPr>
        <w:t>公司在全国所有的省份及大中城市设有分公司、办事处及服务机构，拥有一支由资深管理专家、出色行业顾问及专业软件工程师组成的高素质团队。</w:t>
      </w:r>
    </w:p>
    <w:p>
      <w:pPr>
        <w:ind w:left="153" w:leftChars="73"/>
        <w:rPr>
          <w:rFonts w:ascii="宋体" w:cs="宋体"/>
          <w:color w:val="000000"/>
          <w:kern w:val="0"/>
          <w:lang w:val="zh-CN"/>
        </w:rPr>
      </w:pPr>
    </w:p>
    <w:p>
      <w:pPr>
        <w:numPr>
          <w:ilvl w:val="0"/>
          <w:numId w:val="6"/>
        </w:numPr>
        <w:tabs>
          <w:tab w:val="left" w:pos="573"/>
        </w:tabs>
        <w:ind w:left="153" w:leftChars="73"/>
        <w:rPr>
          <w:rFonts w:ascii="宋体" w:cs="宋体"/>
          <w:color w:val="000000"/>
          <w:kern w:val="0"/>
          <w:lang w:val="zh-CN"/>
        </w:rPr>
      </w:pPr>
      <w:r>
        <w:rPr>
          <w:rFonts w:hint="eastAsia" w:ascii="宋体" w:cs="宋体"/>
          <w:color w:val="000000"/>
          <w:kern w:val="0"/>
          <w:lang w:val="zh-CN"/>
        </w:rPr>
        <w:t>思迅为客户提供专业化、特色化的管理咨询、项目实施、系统维护、专业培训、优化升级等全程服务，还配备了先进的技术支持中心，以call center（呼叫中心）、在线服务系统、传真、电子邮件、现场支持等多种手段为思迅产品用户提供7天*24小时的全方位高质量技术支持服务。</w:t>
      </w:r>
    </w:p>
    <w:p>
      <w:pPr>
        <w:pStyle w:val="3"/>
        <w:numPr>
          <w:ilvl w:val="1"/>
          <w:numId w:val="4"/>
        </w:numPr>
        <w:ind w:left="720"/>
        <w:rPr>
          <w:color w:val="000000"/>
          <w:lang w:val="zh-CN"/>
        </w:rPr>
      </w:pPr>
      <w:bookmarkStart w:id="20" w:name="_Toc390787005"/>
      <w:bookmarkStart w:id="21" w:name="_Toc27586"/>
      <w:bookmarkStart w:id="22" w:name="_Toc17766"/>
      <w:r>
        <w:rPr>
          <w:rFonts w:hint="eastAsia"/>
          <w:color w:val="000000"/>
          <w:lang w:val="zh-CN"/>
        </w:rPr>
        <w:t>产品优势</w:t>
      </w:r>
      <w:bookmarkEnd w:id="20"/>
      <w:bookmarkEnd w:id="21"/>
      <w:bookmarkEnd w:id="22"/>
    </w:p>
    <w:p>
      <w:pPr>
        <w:pStyle w:val="4"/>
        <w:numPr>
          <w:ilvl w:val="2"/>
          <w:numId w:val="4"/>
        </w:numPr>
        <w:tabs>
          <w:tab w:val="left" w:pos="1080"/>
        </w:tabs>
        <w:ind w:left="900"/>
        <w:rPr>
          <w:color w:val="000000"/>
          <w:sz w:val="28"/>
          <w:szCs w:val="28"/>
          <w:lang w:val="zh-CN"/>
        </w:rPr>
      </w:pPr>
      <w:bookmarkStart w:id="23" w:name="_Toc27299"/>
      <w:r>
        <w:rPr>
          <w:rFonts w:hint="eastAsia"/>
          <w:color w:val="000000"/>
          <w:sz w:val="28"/>
          <w:szCs w:val="28"/>
          <w:lang w:val="zh-CN"/>
        </w:rPr>
        <w:t>迎合现代商业企业管理模式的发展</w:t>
      </w:r>
      <w:bookmarkEnd w:id="23"/>
    </w:p>
    <w:p>
      <w:pPr>
        <w:spacing w:before="120" w:after="120" w:line="300" w:lineRule="auto"/>
        <w:ind w:left="333" w:firstLine="420"/>
        <w:rPr>
          <w:rFonts w:ascii="宋体"/>
          <w:color w:val="000000"/>
        </w:rPr>
      </w:pPr>
      <w:r>
        <w:rPr>
          <w:rFonts w:hint="eastAsia" w:ascii="宋体"/>
          <w:color w:val="000000"/>
        </w:rPr>
        <w:t>商云8系统应用软件能够满足现代超市（商场）经营管理模式的调整需要，适应组织机构的多变性、核算管理模式的多元化，促销管理的多样化。真正起到了“监督、指导、控制”作用，为经营决策、管理服务。</w:t>
      </w:r>
    </w:p>
    <w:p>
      <w:pPr>
        <w:pStyle w:val="4"/>
        <w:numPr>
          <w:ilvl w:val="2"/>
          <w:numId w:val="4"/>
        </w:numPr>
        <w:tabs>
          <w:tab w:val="left" w:pos="1080"/>
        </w:tabs>
        <w:ind w:left="900"/>
        <w:rPr>
          <w:color w:val="000000"/>
          <w:sz w:val="28"/>
          <w:szCs w:val="28"/>
          <w:lang w:val="zh-CN"/>
        </w:rPr>
      </w:pPr>
      <w:bookmarkStart w:id="24" w:name="_Toc3584"/>
      <w:r>
        <w:rPr>
          <w:rFonts w:hint="eastAsia"/>
          <w:color w:val="000000"/>
          <w:sz w:val="28"/>
          <w:szCs w:val="28"/>
          <w:lang w:val="zh-CN"/>
        </w:rPr>
        <w:t>满足现代商业企业管理、核算的需要</w:t>
      </w:r>
      <w:bookmarkEnd w:id="24"/>
    </w:p>
    <w:p>
      <w:pPr>
        <w:spacing w:before="120" w:after="120" w:line="300" w:lineRule="auto"/>
        <w:ind w:left="333" w:firstLine="420"/>
        <w:rPr>
          <w:rFonts w:ascii="宋体"/>
          <w:color w:val="000000"/>
        </w:rPr>
      </w:pPr>
      <w:r>
        <w:rPr>
          <w:rFonts w:hint="eastAsia" w:ascii="宋体"/>
          <w:color w:val="000000"/>
        </w:rPr>
        <w:t>系统应用软件能够做到一次数据，共享分析的愿望，准确无误地满足现代商业企业的经营、管理、核算的整体经营管理需要，并与财务核算接轨，保障数据正确、及时。以保障企业实现有形的经济效益。</w:t>
      </w:r>
    </w:p>
    <w:p>
      <w:pPr>
        <w:pStyle w:val="4"/>
        <w:numPr>
          <w:ilvl w:val="2"/>
          <w:numId w:val="4"/>
        </w:numPr>
        <w:tabs>
          <w:tab w:val="left" w:pos="1080"/>
        </w:tabs>
        <w:ind w:left="900"/>
        <w:rPr>
          <w:color w:val="000000"/>
          <w:sz w:val="28"/>
          <w:szCs w:val="28"/>
          <w:lang w:val="zh-CN"/>
        </w:rPr>
      </w:pPr>
      <w:bookmarkStart w:id="25" w:name="_Toc22368"/>
      <w:r>
        <w:rPr>
          <w:rFonts w:hint="eastAsia"/>
          <w:color w:val="000000"/>
          <w:sz w:val="28"/>
          <w:szCs w:val="28"/>
          <w:lang w:val="zh-CN"/>
        </w:rPr>
        <w:t>支持当前主流旅游超市业务管理的需要</w:t>
      </w:r>
      <w:bookmarkEnd w:id="25"/>
    </w:p>
    <w:p>
      <w:pPr>
        <w:spacing w:before="120" w:after="120" w:line="300" w:lineRule="auto"/>
        <w:ind w:left="334" w:leftChars="159" w:firstLine="420" w:firstLineChars="200"/>
        <w:rPr>
          <w:rFonts w:ascii="宋体"/>
          <w:color w:val="000000"/>
        </w:rPr>
      </w:pPr>
      <w:r>
        <w:rPr>
          <w:rFonts w:hint="eastAsia" w:ascii="宋体"/>
          <w:color w:val="000000"/>
        </w:rPr>
        <w:t>系统增加了专业的旅游超市管理功能，不仅支持一个导游对应一个牌号，而且支持多导游对应一个牌号，并支持多导游结算功能。结合各种分析报表，方便导游提成计算，为管理者提供便利的数据分析依据。业务流程贴近实际、简单易懂，操作便捷。</w:t>
      </w:r>
    </w:p>
    <w:p>
      <w:pPr>
        <w:pStyle w:val="4"/>
        <w:numPr>
          <w:ilvl w:val="2"/>
          <w:numId w:val="4"/>
        </w:numPr>
        <w:tabs>
          <w:tab w:val="left" w:pos="1080"/>
        </w:tabs>
        <w:ind w:left="900"/>
        <w:rPr>
          <w:color w:val="000000"/>
          <w:sz w:val="28"/>
          <w:szCs w:val="28"/>
          <w:lang w:val="zh-CN"/>
        </w:rPr>
      </w:pPr>
      <w:bookmarkStart w:id="26" w:name="_Toc23246"/>
      <w:r>
        <w:rPr>
          <w:rFonts w:hint="eastAsia"/>
          <w:color w:val="000000"/>
          <w:sz w:val="28"/>
          <w:szCs w:val="28"/>
          <w:lang w:val="zh-CN"/>
        </w:rPr>
        <w:t>支持各种核算方式</w:t>
      </w:r>
      <w:bookmarkEnd w:id="26"/>
    </w:p>
    <w:p>
      <w:pPr>
        <w:spacing w:before="120" w:after="120" w:line="300" w:lineRule="auto"/>
        <w:ind w:left="333" w:firstLine="420"/>
        <w:rPr>
          <w:rFonts w:ascii="宋体"/>
          <w:color w:val="000000"/>
        </w:rPr>
      </w:pPr>
      <w:r>
        <w:rPr>
          <w:rFonts w:hint="eastAsia" w:ascii="宋体"/>
          <w:color w:val="000000"/>
        </w:rPr>
        <w:t>满足现代商业企业的管理需要。进销合一，以进价核算；进销合一，以销价核算；进销分离。具有运营坚固，操作便捷，界面美观、实用的特色。</w:t>
      </w:r>
    </w:p>
    <w:p>
      <w:pPr>
        <w:numPr>
          <w:ilvl w:val="0"/>
          <w:numId w:val="7"/>
        </w:numPr>
        <w:spacing w:after="120" w:line="300" w:lineRule="auto"/>
        <w:rPr>
          <w:rFonts w:ascii="宋体"/>
          <w:color w:val="000000"/>
        </w:rPr>
      </w:pPr>
      <w:r>
        <w:rPr>
          <w:rFonts w:hint="eastAsia" w:ascii="宋体"/>
          <w:color w:val="000000"/>
        </w:rPr>
        <w:t>系统提供完全的先进先出、批次库存管理。</w:t>
      </w:r>
    </w:p>
    <w:p>
      <w:pPr>
        <w:numPr>
          <w:ilvl w:val="0"/>
          <w:numId w:val="7"/>
        </w:numPr>
        <w:spacing w:after="120" w:line="300" w:lineRule="auto"/>
        <w:rPr>
          <w:rFonts w:ascii="宋体"/>
          <w:color w:val="000000"/>
        </w:rPr>
      </w:pPr>
      <w:r>
        <w:rPr>
          <w:rFonts w:hint="eastAsia" w:ascii="宋体"/>
          <w:color w:val="000000"/>
        </w:rPr>
        <w:t>供应商按批次、先进先出结算，同时支持代销、联营、购销、扣率代销结算，并可按单、按单品进行混合结算。</w:t>
      </w:r>
    </w:p>
    <w:p>
      <w:pPr>
        <w:numPr>
          <w:ilvl w:val="0"/>
          <w:numId w:val="7"/>
        </w:numPr>
        <w:spacing w:after="120" w:line="300" w:lineRule="auto"/>
        <w:rPr>
          <w:rFonts w:ascii="宋体"/>
          <w:color w:val="000000"/>
        </w:rPr>
      </w:pPr>
      <w:r>
        <w:rPr>
          <w:rFonts w:hint="eastAsia" w:ascii="宋体"/>
          <w:color w:val="000000"/>
        </w:rPr>
        <w:t>支持完善的先进先出和移动加权平均的成本核算方式。</w:t>
      </w:r>
    </w:p>
    <w:p>
      <w:pPr>
        <w:pStyle w:val="4"/>
        <w:numPr>
          <w:ilvl w:val="2"/>
          <w:numId w:val="4"/>
        </w:numPr>
        <w:tabs>
          <w:tab w:val="left" w:pos="1080"/>
        </w:tabs>
        <w:ind w:left="900"/>
        <w:rPr>
          <w:color w:val="000000"/>
          <w:sz w:val="28"/>
          <w:szCs w:val="28"/>
          <w:lang w:val="zh-CN"/>
        </w:rPr>
      </w:pPr>
      <w:bookmarkStart w:id="27" w:name="_Toc1030"/>
      <w:r>
        <w:rPr>
          <w:rFonts w:hint="eastAsia"/>
          <w:color w:val="000000"/>
          <w:sz w:val="28"/>
          <w:szCs w:val="28"/>
          <w:lang w:val="zh-CN"/>
        </w:rPr>
        <w:t>为企业管理层和总经理当好决策参谋</w:t>
      </w:r>
      <w:bookmarkEnd w:id="27"/>
    </w:p>
    <w:p>
      <w:pPr>
        <w:numPr>
          <w:ilvl w:val="0"/>
          <w:numId w:val="7"/>
        </w:numPr>
        <w:spacing w:after="120" w:line="300" w:lineRule="auto"/>
        <w:rPr>
          <w:rFonts w:ascii="宋体"/>
          <w:color w:val="000000"/>
        </w:rPr>
      </w:pPr>
      <w:r>
        <w:rPr>
          <w:rFonts w:hint="eastAsia" w:ascii="宋体"/>
          <w:color w:val="000000"/>
        </w:rPr>
        <w:t>具有良好的数据分析系统。</w:t>
      </w:r>
    </w:p>
    <w:p>
      <w:pPr>
        <w:numPr>
          <w:ilvl w:val="0"/>
          <w:numId w:val="7"/>
        </w:numPr>
        <w:spacing w:after="120" w:line="300" w:lineRule="auto"/>
        <w:rPr>
          <w:rFonts w:ascii="宋体"/>
          <w:color w:val="000000"/>
        </w:rPr>
      </w:pPr>
      <w:r>
        <w:rPr>
          <w:rFonts w:hint="eastAsia" w:ascii="宋体"/>
          <w:color w:val="000000"/>
        </w:rPr>
        <w:t>具有良好界面的报表系统。</w:t>
      </w:r>
    </w:p>
    <w:p>
      <w:pPr>
        <w:numPr>
          <w:ilvl w:val="0"/>
          <w:numId w:val="7"/>
        </w:numPr>
        <w:spacing w:after="120" w:line="300" w:lineRule="auto"/>
        <w:rPr>
          <w:rFonts w:ascii="宋体"/>
          <w:color w:val="000000"/>
        </w:rPr>
      </w:pPr>
      <w:r>
        <w:rPr>
          <w:rFonts w:hint="eastAsia" w:ascii="宋体"/>
          <w:color w:val="000000"/>
        </w:rPr>
        <w:t>供应商分析管理系统能够按照供应商的生产、代理、批发等属性统计供货、销售、库存情况，为选择良好的业务伙伴提供必要的有效数据。</w:t>
      </w:r>
    </w:p>
    <w:p>
      <w:pPr>
        <w:numPr>
          <w:ilvl w:val="0"/>
          <w:numId w:val="7"/>
        </w:numPr>
        <w:spacing w:after="120" w:line="300" w:lineRule="auto"/>
        <w:rPr>
          <w:rFonts w:ascii="宋体"/>
          <w:color w:val="000000"/>
        </w:rPr>
      </w:pPr>
      <w:r>
        <w:rPr>
          <w:rFonts w:hint="eastAsia" w:ascii="宋体"/>
          <w:color w:val="000000"/>
        </w:rPr>
        <w:t>软件应用系统内，对供应商结算这一功能方面有着全面解决方案。正确无误的满足供应商的结算要求，并且符合企业内部财务决算的管理需求。</w:t>
      </w:r>
    </w:p>
    <w:p>
      <w:pPr>
        <w:numPr>
          <w:ilvl w:val="1"/>
          <w:numId w:val="8"/>
        </w:numPr>
        <w:autoSpaceDE w:val="0"/>
        <w:autoSpaceDN w:val="0"/>
        <w:adjustRightInd w:val="0"/>
        <w:spacing w:before="156" w:after="120" w:line="60" w:lineRule="atLeast"/>
        <w:ind w:right="210" w:rightChars="100"/>
        <w:rPr>
          <w:rFonts w:ascii="宋体" w:cs="宋体"/>
          <w:color w:val="000000"/>
          <w:lang w:val="zh-CN"/>
        </w:rPr>
      </w:pPr>
      <w:r>
        <w:rPr>
          <w:rFonts w:hint="eastAsia" w:ascii="宋体" w:cs="宋体"/>
          <w:color w:val="000000"/>
          <w:lang w:val="zh-CN"/>
        </w:rPr>
        <w:t>供应商和客户统一总部结算。</w:t>
      </w:r>
    </w:p>
    <w:p>
      <w:pPr>
        <w:numPr>
          <w:ilvl w:val="1"/>
          <w:numId w:val="8"/>
        </w:numPr>
        <w:autoSpaceDE w:val="0"/>
        <w:autoSpaceDN w:val="0"/>
        <w:adjustRightInd w:val="0"/>
        <w:spacing w:before="156" w:after="120" w:line="60" w:lineRule="atLeast"/>
        <w:ind w:right="210" w:rightChars="100"/>
        <w:rPr>
          <w:rFonts w:ascii="宋体" w:cs="宋体"/>
          <w:color w:val="000000"/>
          <w:lang w:val="zh-CN"/>
        </w:rPr>
      </w:pPr>
      <w:r>
        <w:rPr>
          <w:rFonts w:hint="eastAsia" w:ascii="宋体" w:cs="宋体"/>
          <w:color w:val="000000"/>
          <w:lang w:val="zh-CN"/>
        </w:rPr>
        <w:t>支持同一商品在不同机构可由不同供应商按不同经营发式。联营和扣率代销方式能够处理一天内不同售价、不同扣率的情况。</w:t>
      </w:r>
    </w:p>
    <w:p>
      <w:pPr>
        <w:numPr>
          <w:ilvl w:val="1"/>
          <w:numId w:val="8"/>
        </w:numPr>
        <w:autoSpaceDE w:val="0"/>
        <w:autoSpaceDN w:val="0"/>
        <w:adjustRightInd w:val="0"/>
        <w:spacing w:before="156" w:after="120" w:line="60" w:lineRule="atLeast"/>
        <w:ind w:right="210" w:rightChars="100"/>
        <w:rPr>
          <w:rFonts w:ascii="宋体"/>
          <w:color w:val="000000"/>
        </w:rPr>
      </w:pPr>
      <w:r>
        <w:rPr>
          <w:rFonts w:hint="eastAsia" w:ascii="宋体" w:cs="宋体"/>
          <w:color w:val="000000"/>
          <w:lang w:val="zh-CN"/>
        </w:rPr>
        <w:t>对于代销经营方式，可灵活选择是按销售结算还是按批次结算。</w:t>
      </w:r>
    </w:p>
    <w:p>
      <w:pPr>
        <w:numPr>
          <w:ilvl w:val="0"/>
          <w:numId w:val="7"/>
        </w:numPr>
        <w:spacing w:after="120" w:line="300" w:lineRule="auto"/>
        <w:rPr>
          <w:rFonts w:ascii="宋体"/>
          <w:color w:val="000000"/>
        </w:rPr>
      </w:pPr>
      <w:r>
        <w:rPr>
          <w:rFonts w:hint="eastAsia" w:ascii="宋体"/>
          <w:color w:val="000000"/>
        </w:rPr>
        <w:t>库存管理能够提供经销商品周转率、保质期商品的统计等，真正为企业经营管理决策服务。</w:t>
      </w:r>
    </w:p>
    <w:p>
      <w:pPr>
        <w:numPr>
          <w:ilvl w:val="0"/>
          <w:numId w:val="7"/>
        </w:numPr>
        <w:spacing w:after="120" w:line="300" w:lineRule="auto"/>
        <w:rPr>
          <w:rFonts w:ascii="宋体"/>
          <w:color w:val="000000"/>
        </w:rPr>
      </w:pPr>
      <w:r>
        <w:rPr>
          <w:rFonts w:hint="eastAsia" w:ascii="宋体"/>
          <w:color w:val="000000"/>
        </w:rPr>
        <w:t>在促销管理中，能够满足现代商业企业参与市场竞争的需要。不仅能够支持多种类型促销卡、券、优惠折扣等促销方法，而且对多种促销方法进行合理的归类统计分析。通过销售分析使企业能够及时了解和掌握消费群体的市场变化，对把握商品的组织和消费对象分层次的分析有着巨大的作用。并对掌握了解消费群体的固定消费习惯作出正确的判断，为企业决策管理层提供有效的决策依据。</w:t>
      </w:r>
    </w:p>
    <w:p>
      <w:pPr>
        <w:pStyle w:val="4"/>
        <w:numPr>
          <w:ilvl w:val="2"/>
          <w:numId w:val="4"/>
        </w:numPr>
        <w:tabs>
          <w:tab w:val="left" w:pos="1080"/>
        </w:tabs>
        <w:ind w:left="900"/>
        <w:rPr>
          <w:color w:val="000000"/>
          <w:sz w:val="28"/>
          <w:szCs w:val="28"/>
          <w:lang w:val="zh-CN"/>
        </w:rPr>
      </w:pPr>
      <w:bookmarkStart w:id="28" w:name="_Toc14147"/>
      <w:r>
        <w:rPr>
          <w:rFonts w:hint="eastAsia"/>
          <w:color w:val="000000"/>
          <w:sz w:val="28"/>
          <w:szCs w:val="28"/>
          <w:lang w:val="zh-CN"/>
        </w:rPr>
        <w:t>支持多种连锁业务管理模式</w:t>
      </w:r>
      <w:bookmarkEnd w:id="28"/>
    </w:p>
    <w:p>
      <w:pPr>
        <w:ind w:firstLine="708" w:firstLineChars="294"/>
        <w:rPr>
          <w:b/>
          <w:color w:val="000000"/>
          <w:sz w:val="24"/>
          <w:szCs w:val="24"/>
        </w:rPr>
      </w:pPr>
      <w:r>
        <w:rPr>
          <w:rFonts w:hint="eastAsia"/>
          <w:b/>
          <w:color w:val="000000"/>
          <w:sz w:val="24"/>
          <w:szCs w:val="24"/>
        </w:rPr>
        <w:t>总部托管模式：</w:t>
      </w:r>
    </w:p>
    <w:p>
      <w:pPr>
        <w:numPr>
          <w:ilvl w:val="1"/>
          <w:numId w:val="9"/>
        </w:numPr>
        <w:tabs>
          <w:tab w:val="left" w:pos="1265"/>
          <w:tab w:val="clear" w:pos="1260"/>
        </w:tabs>
        <w:autoSpaceDE w:val="0"/>
        <w:autoSpaceDN w:val="0"/>
        <w:adjustRightInd w:val="0"/>
        <w:spacing w:before="156" w:after="120" w:line="60" w:lineRule="atLeast"/>
        <w:ind w:right="210" w:rightChars="100"/>
        <w:rPr>
          <w:rFonts w:ascii="宋体" w:cs="宋体"/>
          <w:color w:val="000000"/>
          <w:lang w:val="zh-CN"/>
        </w:rPr>
      </w:pPr>
      <w:r>
        <w:rPr>
          <w:rFonts w:hint="eastAsia" w:ascii="宋体" w:cs="宋体"/>
          <w:color w:val="000000"/>
          <w:lang w:val="zh-CN"/>
        </w:rPr>
        <w:t xml:space="preserve">适合于小型门店，门店只做销售，所有后台业务单据、库存数据、成本利润数据均由总部委托管理。 </w:t>
      </w:r>
    </w:p>
    <w:p>
      <w:pPr>
        <w:numPr>
          <w:ilvl w:val="1"/>
          <w:numId w:val="9"/>
        </w:numPr>
        <w:tabs>
          <w:tab w:val="left" w:pos="1265"/>
          <w:tab w:val="clear" w:pos="1260"/>
        </w:tabs>
        <w:autoSpaceDE w:val="0"/>
        <w:autoSpaceDN w:val="0"/>
        <w:adjustRightInd w:val="0"/>
        <w:spacing w:before="156" w:after="120" w:line="60" w:lineRule="atLeast"/>
        <w:ind w:right="210" w:rightChars="100"/>
        <w:rPr>
          <w:rFonts w:ascii="宋体" w:cs="宋体"/>
          <w:color w:val="000000"/>
          <w:lang w:val="zh-CN"/>
        </w:rPr>
      </w:pPr>
      <w:r>
        <w:rPr>
          <w:rFonts w:hint="eastAsia" w:ascii="宋体" w:cs="宋体"/>
          <w:color w:val="000000"/>
          <w:lang w:val="zh-CN"/>
        </w:rPr>
        <w:t>实施成本低，使用方便。</w:t>
      </w:r>
    </w:p>
    <w:p>
      <w:pPr>
        <w:ind w:firstLine="708" w:firstLineChars="294"/>
        <w:rPr>
          <w:b/>
          <w:color w:val="000000"/>
          <w:sz w:val="24"/>
          <w:szCs w:val="24"/>
        </w:rPr>
      </w:pPr>
      <w:r>
        <w:rPr>
          <w:rFonts w:hint="eastAsia"/>
          <w:b/>
          <w:color w:val="000000"/>
          <w:sz w:val="24"/>
          <w:szCs w:val="24"/>
        </w:rPr>
        <w:t>独立管理模式（大多数用户采用）：</w:t>
      </w:r>
    </w:p>
    <w:p>
      <w:pPr>
        <w:numPr>
          <w:ilvl w:val="1"/>
          <w:numId w:val="9"/>
        </w:numPr>
        <w:tabs>
          <w:tab w:val="left" w:pos="1265"/>
          <w:tab w:val="clear" w:pos="1260"/>
        </w:tabs>
        <w:autoSpaceDE w:val="0"/>
        <w:autoSpaceDN w:val="0"/>
        <w:adjustRightInd w:val="0"/>
        <w:spacing w:before="156" w:after="120" w:line="60" w:lineRule="atLeast"/>
        <w:ind w:right="210" w:rightChars="100"/>
        <w:rPr>
          <w:rFonts w:ascii="宋体" w:cs="宋体"/>
          <w:color w:val="000000"/>
          <w:lang w:val="zh-CN"/>
        </w:rPr>
      </w:pPr>
      <w:r>
        <w:rPr>
          <w:rFonts w:hint="eastAsia" w:ascii="宋体" w:cs="宋体"/>
          <w:color w:val="000000"/>
          <w:lang w:val="zh-CN"/>
        </w:rPr>
        <w:t xml:space="preserve">适合于中大型门店，门店可以完成除基础资料维护和结算以外的所有工作，包括采购、销售、库存管理、成本利润计算等等，均在门店完成。 </w:t>
      </w:r>
    </w:p>
    <w:p>
      <w:pPr>
        <w:numPr>
          <w:ilvl w:val="1"/>
          <w:numId w:val="9"/>
        </w:numPr>
        <w:tabs>
          <w:tab w:val="left" w:pos="1265"/>
          <w:tab w:val="clear" w:pos="1260"/>
        </w:tabs>
        <w:autoSpaceDE w:val="0"/>
        <w:autoSpaceDN w:val="0"/>
        <w:adjustRightInd w:val="0"/>
        <w:spacing w:before="156" w:after="120" w:line="60" w:lineRule="atLeast"/>
        <w:ind w:right="210" w:rightChars="100"/>
        <w:rPr>
          <w:rFonts w:ascii="宋体" w:cs="宋体"/>
          <w:color w:val="000000"/>
          <w:lang w:val="zh-CN"/>
        </w:rPr>
      </w:pPr>
      <w:r>
        <w:rPr>
          <w:rFonts w:hint="eastAsia" w:ascii="宋体" w:cs="宋体"/>
          <w:color w:val="000000"/>
          <w:lang w:val="zh-CN"/>
        </w:rPr>
        <w:t>业务功能强大，适用范围广。</w:t>
      </w:r>
    </w:p>
    <w:p>
      <w:pPr>
        <w:pStyle w:val="4"/>
        <w:numPr>
          <w:ilvl w:val="2"/>
          <w:numId w:val="4"/>
        </w:numPr>
        <w:tabs>
          <w:tab w:val="left" w:pos="1080"/>
        </w:tabs>
        <w:ind w:left="900"/>
        <w:rPr>
          <w:color w:val="000000"/>
          <w:sz w:val="28"/>
          <w:szCs w:val="28"/>
          <w:lang w:val="zh-CN"/>
        </w:rPr>
      </w:pPr>
      <w:bookmarkStart w:id="29" w:name="_Toc29838"/>
      <w:r>
        <w:rPr>
          <w:rFonts w:hint="eastAsia"/>
          <w:color w:val="000000"/>
          <w:sz w:val="28"/>
          <w:szCs w:val="28"/>
          <w:lang w:val="zh-CN"/>
        </w:rPr>
        <w:t>系统操作简便、易用</w:t>
      </w:r>
      <w:bookmarkEnd w:id="29"/>
    </w:p>
    <w:p>
      <w:pPr>
        <w:numPr>
          <w:ilvl w:val="0"/>
          <w:numId w:val="10"/>
        </w:numPr>
        <w:tabs>
          <w:tab w:val="left" w:pos="1265"/>
        </w:tabs>
        <w:autoSpaceDE w:val="0"/>
        <w:autoSpaceDN w:val="0"/>
        <w:adjustRightInd w:val="0"/>
        <w:spacing w:before="156" w:after="120" w:line="60" w:lineRule="atLeast"/>
        <w:ind w:right="210" w:rightChars="100"/>
        <w:rPr>
          <w:rFonts w:ascii="宋体" w:cs="宋体"/>
          <w:color w:val="000000"/>
          <w:lang w:val="zh-CN"/>
        </w:rPr>
      </w:pPr>
      <w:r>
        <w:rPr>
          <w:rFonts w:hint="eastAsia" w:ascii="宋体" w:cs="宋体"/>
          <w:color w:val="000000"/>
          <w:lang w:val="zh-CN"/>
        </w:rPr>
        <w:t>界面人性化、向导式设计，以业务管理为导向，以操作简单为目标。</w:t>
      </w:r>
    </w:p>
    <w:p>
      <w:pPr>
        <w:numPr>
          <w:ilvl w:val="0"/>
          <w:numId w:val="10"/>
        </w:numPr>
        <w:tabs>
          <w:tab w:val="left" w:pos="1265"/>
        </w:tabs>
        <w:autoSpaceDE w:val="0"/>
        <w:autoSpaceDN w:val="0"/>
        <w:adjustRightInd w:val="0"/>
        <w:spacing w:before="156" w:after="120" w:line="60" w:lineRule="atLeast"/>
        <w:ind w:right="210" w:rightChars="100"/>
        <w:rPr>
          <w:rFonts w:ascii="宋体" w:cs="宋体"/>
          <w:color w:val="000000"/>
          <w:lang w:val="zh-CN"/>
        </w:rPr>
      </w:pPr>
      <w:r>
        <w:rPr>
          <w:rFonts w:hint="eastAsia" w:ascii="宋体" w:cs="宋体"/>
          <w:color w:val="000000"/>
          <w:lang w:val="zh-CN"/>
        </w:rPr>
        <w:t>提供自定义个性化桌面功能，操作方便快捷。</w:t>
      </w:r>
    </w:p>
    <w:p>
      <w:pPr>
        <w:numPr>
          <w:ilvl w:val="0"/>
          <w:numId w:val="10"/>
        </w:numPr>
        <w:tabs>
          <w:tab w:val="left" w:pos="1265"/>
        </w:tabs>
        <w:autoSpaceDE w:val="0"/>
        <w:autoSpaceDN w:val="0"/>
        <w:adjustRightInd w:val="0"/>
        <w:spacing w:before="156" w:after="120" w:line="60" w:lineRule="atLeast"/>
        <w:ind w:right="210" w:rightChars="100"/>
        <w:rPr>
          <w:rFonts w:ascii="宋体" w:cs="宋体"/>
          <w:color w:val="000000"/>
          <w:lang w:val="zh-CN"/>
        </w:rPr>
      </w:pPr>
      <w:r>
        <w:rPr>
          <w:rFonts w:hint="eastAsia" w:ascii="宋体" w:cs="宋体"/>
          <w:color w:val="000000"/>
          <w:lang w:val="zh-CN"/>
        </w:rPr>
        <w:t>业务功能清晰明了，在线使用帮助，易学、易懂、易操作，用户通过简单培训，即可熟练使用系统。</w:t>
      </w:r>
    </w:p>
    <w:p>
      <w:pPr>
        <w:numPr>
          <w:ilvl w:val="0"/>
          <w:numId w:val="10"/>
        </w:numPr>
        <w:tabs>
          <w:tab w:val="left" w:pos="1265"/>
        </w:tabs>
        <w:autoSpaceDE w:val="0"/>
        <w:autoSpaceDN w:val="0"/>
        <w:adjustRightInd w:val="0"/>
        <w:spacing w:before="156" w:after="120" w:line="60" w:lineRule="atLeast"/>
        <w:ind w:right="210" w:rightChars="100"/>
        <w:rPr>
          <w:rFonts w:ascii="宋体" w:cs="宋体"/>
          <w:color w:val="000000"/>
          <w:lang w:val="zh-CN"/>
        </w:rPr>
      </w:pPr>
      <w:r>
        <w:rPr>
          <w:rFonts w:hint="eastAsia" w:ascii="宋体" w:cs="宋体"/>
          <w:color w:val="000000"/>
          <w:lang w:val="zh-CN"/>
        </w:rPr>
        <w:t xml:space="preserve">近100万的标准商品库，使你不用建立商品档案，超市即可开业,梦想实现，你可在前台销售或后台入库时，扫描条码建档。 </w:t>
      </w:r>
    </w:p>
    <w:p>
      <w:pPr>
        <w:pStyle w:val="4"/>
        <w:numPr>
          <w:ilvl w:val="2"/>
          <w:numId w:val="4"/>
        </w:numPr>
        <w:tabs>
          <w:tab w:val="left" w:pos="1080"/>
        </w:tabs>
        <w:ind w:left="900"/>
        <w:rPr>
          <w:color w:val="000000"/>
          <w:sz w:val="28"/>
          <w:szCs w:val="28"/>
          <w:lang w:val="zh-CN"/>
        </w:rPr>
      </w:pPr>
      <w:bookmarkStart w:id="30" w:name="_Toc19611"/>
      <w:r>
        <w:rPr>
          <w:rFonts w:hint="eastAsia"/>
          <w:color w:val="000000"/>
          <w:sz w:val="28"/>
          <w:szCs w:val="28"/>
          <w:lang w:val="zh-CN"/>
        </w:rPr>
        <w:t>强大的数据安全体系</w:t>
      </w:r>
      <w:bookmarkEnd w:id="30"/>
    </w:p>
    <w:p>
      <w:pPr>
        <w:numPr>
          <w:ilvl w:val="0"/>
          <w:numId w:val="10"/>
        </w:numPr>
        <w:tabs>
          <w:tab w:val="left" w:pos="1265"/>
        </w:tabs>
        <w:autoSpaceDE w:val="0"/>
        <w:autoSpaceDN w:val="0"/>
        <w:adjustRightInd w:val="0"/>
        <w:spacing w:before="156" w:after="120" w:line="60" w:lineRule="atLeast"/>
        <w:ind w:right="210" w:rightChars="100"/>
        <w:rPr>
          <w:rFonts w:ascii="宋体" w:cs="宋体"/>
          <w:color w:val="000000"/>
          <w:lang w:val="zh-CN"/>
        </w:rPr>
      </w:pPr>
      <w:r>
        <w:rPr>
          <w:rFonts w:hint="eastAsia" w:ascii="宋体" w:cs="宋体"/>
          <w:color w:val="000000"/>
          <w:lang w:val="zh-CN"/>
        </w:rPr>
        <w:t>数据库的自动检查，提供数据库错误的自动预告，自动提醒修复。</w:t>
      </w:r>
    </w:p>
    <w:p>
      <w:pPr>
        <w:numPr>
          <w:ilvl w:val="0"/>
          <w:numId w:val="10"/>
        </w:numPr>
        <w:tabs>
          <w:tab w:val="left" w:pos="1265"/>
        </w:tabs>
        <w:autoSpaceDE w:val="0"/>
        <w:autoSpaceDN w:val="0"/>
        <w:adjustRightInd w:val="0"/>
        <w:spacing w:before="156" w:after="120" w:line="60" w:lineRule="atLeast"/>
        <w:ind w:right="210" w:rightChars="100"/>
        <w:rPr>
          <w:rFonts w:ascii="宋体" w:cs="宋体"/>
          <w:color w:val="000000"/>
          <w:lang w:val="zh-CN"/>
        </w:rPr>
      </w:pPr>
      <w:r>
        <w:rPr>
          <w:rFonts w:hint="eastAsia" w:ascii="宋体" w:cs="宋体"/>
          <w:color w:val="000000"/>
          <w:lang w:val="zh-CN"/>
        </w:rPr>
        <w:t>提供数据库的自动备份机制，可灵活设置保留多长时间的备份。</w:t>
      </w:r>
    </w:p>
    <w:p>
      <w:pPr>
        <w:numPr>
          <w:ilvl w:val="0"/>
          <w:numId w:val="10"/>
        </w:numPr>
        <w:tabs>
          <w:tab w:val="left" w:pos="1265"/>
        </w:tabs>
        <w:autoSpaceDE w:val="0"/>
        <w:autoSpaceDN w:val="0"/>
        <w:adjustRightInd w:val="0"/>
        <w:spacing w:before="156" w:after="120" w:line="60" w:lineRule="atLeast"/>
        <w:ind w:right="210" w:rightChars="100"/>
        <w:rPr>
          <w:rFonts w:ascii="宋体" w:cs="宋体"/>
          <w:color w:val="000000"/>
          <w:lang w:val="zh-CN"/>
        </w:rPr>
      </w:pPr>
      <w:r>
        <w:rPr>
          <w:rFonts w:hint="eastAsia" w:ascii="宋体" w:cs="宋体"/>
          <w:color w:val="000000"/>
          <w:lang w:val="zh-CN"/>
        </w:rPr>
        <w:t>提供前、后台对基础资料、储值卡等关键数据的双重自动备份，为灾难性数据恢复提供可靠的保障。</w:t>
      </w:r>
    </w:p>
    <w:p>
      <w:pPr>
        <w:numPr>
          <w:ilvl w:val="0"/>
          <w:numId w:val="10"/>
        </w:numPr>
        <w:tabs>
          <w:tab w:val="left" w:pos="1265"/>
        </w:tabs>
        <w:autoSpaceDE w:val="0"/>
        <w:autoSpaceDN w:val="0"/>
        <w:adjustRightInd w:val="0"/>
        <w:spacing w:before="156" w:after="120" w:line="60" w:lineRule="atLeast"/>
        <w:ind w:right="210" w:rightChars="100"/>
        <w:rPr>
          <w:rFonts w:ascii="宋体" w:cs="宋体"/>
          <w:color w:val="000000"/>
          <w:lang w:val="zh-CN"/>
        </w:rPr>
      </w:pPr>
      <w:r>
        <w:rPr>
          <w:rFonts w:hint="eastAsia" w:ascii="宋体" w:cs="宋体"/>
          <w:color w:val="000000"/>
          <w:lang w:val="zh-CN"/>
        </w:rPr>
        <w:t>前台无论断网还是连网销售均保留了所有小票记录。</w:t>
      </w:r>
    </w:p>
    <w:p>
      <w:pPr>
        <w:numPr>
          <w:ilvl w:val="0"/>
          <w:numId w:val="10"/>
        </w:numPr>
        <w:tabs>
          <w:tab w:val="left" w:pos="1265"/>
        </w:tabs>
        <w:autoSpaceDE w:val="0"/>
        <w:autoSpaceDN w:val="0"/>
        <w:adjustRightInd w:val="0"/>
        <w:spacing w:before="156" w:after="120" w:line="60" w:lineRule="atLeast"/>
        <w:ind w:right="210" w:rightChars="100"/>
        <w:rPr>
          <w:rFonts w:ascii="宋体" w:cs="宋体"/>
          <w:color w:val="000000"/>
          <w:lang w:val="zh-CN"/>
        </w:rPr>
      </w:pPr>
      <w:r>
        <w:rPr>
          <w:rFonts w:hint="eastAsia" w:ascii="宋体" w:cs="宋体"/>
          <w:color w:val="000000"/>
          <w:lang w:val="zh-CN"/>
        </w:rPr>
        <w:t>提供安全的储值卡方案。</w:t>
      </w:r>
    </w:p>
    <w:p>
      <w:pPr>
        <w:numPr>
          <w:ilvl w:val="0"/>
          <w:numId w:val="10"/>
        </w:numPr>
        <w:tabs>
          <w:tab w:val="left" w:pos="1265"/>
        </w:tabs>
        <w:autoSpaceDE w:val="0"/>
        <w:autoSpaceDN w:val="0"/>
        <w:adjustRightInd w:val="0"/>
        <w:spacing w:before="156" w:after="120" w:line="60" w:lineRule="atLeast"/>
        <w:ind w:right="210" w:rightChars="100"/>
        <w:rPr>
          <w:rFonts w:ascii="宋体" w:cs="宋体"/>
          <w:color w:val="000000"/>
        </w:rPr>
      </w:pPr>
      <w:r>
        <w:rPr>
          <w:rFonts w:hint="eastAsia" w:ascii="宋体" w:cs="宋体"/>
          <w:color w:val="000000"/>
          <w:lang w:val="zh-CN"/>
        </w:rPr>
        <w:t>数据库密码可自行修改。</w:t>
      </w:r>
    </w:p>
    <w:p>
      <w:pPr>
        <w:pStyle w:val="2"/>
        <w:numPr>
          <w:ilvl w:val="0"/>
          <w:numId w:val="4"/>
        </w:numPr>
        <w:rPr>
          <w:color w:val="000000"/>
          <w:sz w:val="36"/>
          <w:szCs w:val="36"/>
          <w:lang w:val="zh-CN"/>
        </w:rPr>
      </w:pPr>
      <w:bookmarkStart w:id="31" w:name="_Toc5592"/>
      <w:bookmarkStart w:id="32" w:name="_Toc10723"/>
      <w:bookmarkStart w:id="33" w:name="_Toc390787006"/>
      <w:r>
        <w:rPr>
          <w:rFonts w:hint="eastAsia"/>
          <w:color w:val="000000"/>
          <w:sz w:val="36"/>
          <w:szCs w:val="36"/>
          <w:lang w:val="zh-CN"/>
        </w:rPr>
        <w:t>系统简介</w:t>
      </w:r>
      <w:bookmarkEnd w:id="31"/>
      <w:bookmarkEnd w:id="32"/>
      <w:bookmarkEnd w:id="33"/>
    </w:p>
    <w:p>
      <w:pPr>
        <w:pStyle w:val="3"/>
        <w:numPr>
          <w:ilvl w:val="1"/>
          <w:numId w:val="4"/>
        </w:numPr>
        <w:ind w:left="720"/>
        <w:rPr>
          <w:color w:val="000000"/>
          <w:lang w:val="zh-CN"/>
        </w:rPr>
      </w:pPr>
      <w:bookmarkStart w:id="34" w:name="_Toc390787007"/>
      <w:bookmarkStart w:id="35" w:name="_Toc17762"/>
      <w:bookmarkStart w:id="36" w:name="_Toc611"/>
      <w:r>
        <w:rPr>
          <w:rFonts w:hint="eastAsia"/>
          <w:color w:val="000000"/>
          <w:lang w:val="zh-CN"/>
        </w:rPr>
        <w:t>概要总述</w:t>
      </w:r>
      <w:bookmarkEnd w:id="34"/>
      <w:bookmarkEnd w:id="35"/>
      <w:bookmarkEnd w:id="36"/>
    </w:p>
    <w:p>
      <w:pPr>
        <w:autoSpaceDE w:val="0"/>
        <w:autoSpaceDN w:val="0"/>
        <w:adjustRightInd w:val="0"/>
        <w:spacing w:before="100" w:after="100" w:line="300" w:lineRule="atLeast"/>
        <w:ind w:firstLine="480"/>
        <w:jc w:val="left"/>
        <w:rPr>
          <w:rFonts w:ascii="宋体"/>
          <w:color w:val="000000"/>
          <w:kern w:val="0"/>
          <w:lang w:val="zh-CN"/>
        </w:rPr>
      </w:pPr>
      <w:r>
        <w:rPr>
          <w:rFonts w:hint="eastAsia" w:ascii="宋体" w:cs="宋体"/>
          <w:color w:val="000000"/>
          <w:kern w:val="0"/>
          <w:lang w:val="zh-CN"/>
        </w:rPr>
        <w:t>商云8连锁商业管理系统是深圳市思迅软件股份有限公司在多年行业经验的基础上，结合80000多家客户的实际需求和国外先进的管理理念而设计开发的，专门针对中小型连锁商业企业的现代化信息管理系统。</w:t>
      </w:r>
    </w:p>
    <w:p>
      <w:pPr>
        <w:autoSpaceDE w:val="0"/>
        <w:autoSpaceDN w:val="0"/>
        <w:adjustRightInd w:val="0"/>
        <w:spacing w:before="100" w:after="100" w:line="300" w:lineRule="atLeast"/>
        <w:ind w:firstLine="480"/>
        <w:jc w:val="left"/>
        <w:rPr>
          <w:rFonts w:ascii="宋体"/>
          <w:color w:val="000000"/>
          <w:kern w:val="0"/>
          <w:lang w:val="zh-CN"/>
        </w:rPr>
      </w:pPr>
      <w:r>
        <w:rPr>
          <w:rFonts w:hint="eastAsia" w:ascii="宋体" w:cs="宋体"/>
          <w:color w:val="000000"/>
          <w:kern w:val="0"/>
          <w:lang w:val="zh-CN"/>
        </w:rPr>
        <w:t>本系统以界面直观、易学易用、功能全面、系统稳定为主要特点，支持连锁及多业态经营管理模式，能从根本上满足现代商业企业的管理高效、分析精确、降低成本的要求，帮助企业实现物流、信息流、资金流的科学管理，为企业提高自身竞争力奠定坚实的基础。</w:t>
      </w:r>
    </w:p>
    <w:p>
      <w:pPr>
        <w:autoSpaceDE w:val="0"/>
        <w:autoSpaceDN w:val="0"/>
        <w:adjustRightInd w:val="0"/>
        <w:spacing w:before="100" w:after="100" w:line="300" w:lineRule="atLeast"/>
        <w:ind w:firstLine="480"/>
        <w:jc w:val="left"/>
        <w:rPr>
          <w:rFonts w:ascii="宋体" w:cs="宋体"/>
          <w:color w:val="000000"/>
          <w:kern w:val="0"/>
          <w:lang w:val="zh-CN"/>
        </w:rPr>
      </w:pPr>
      <w:r>
        <w:rPr>
          <w:rFonts w:hint="eastAsia" w:ascii="宋体" w:cs="宋体"/>
          <w:color w:val="000000"/>
          <w:kern w:val="0"/>
          <w:lang w:val="zh-CN"/>
        </w:rPr>
        <w:t>适用范围：旅游超市、景区超市</w:t>
      </w:r>
    </w:p>
    <w:p>
      <w:pPr>
        <w:tabs>
          <w:tab w:val="left" w:pos="510"/>
        </w:tabs>
        <w:autoSpaceDE w:val="0"/>
        <w:autoSpaceDN w:val="0"/>
        <w:adjustRightInd w:val="0"/>
        <w:rPr>
          <w:rFonts w:ascii="宋体" w:cs="宋体"/>
          <w:color w:val="000000"/>
          <w:kern w:val="0"/>
          <w:lang w:val="zh-CN"/>
        </w:rPr>
      </w:pPr>
      <w:r>
        <w:rPr>
          <w:rFonts w:hint="eastAsia" w:ascii="宋体" w:cs="宋体"/>
          <w:color w:val="000000"/>
          <w:kern w:val="0"/>
          <w:lang w:val="zh-CN"/>
        </w:rPr>
        <w:tab/>
      </w:r>
      <w:r>
        <w:rPr>
          <w:rFonts w:hint="eastAsia" w:ascii="宋体" w:cs="宋体"/>
          <w:color w:val="000000"/>
          <w:kern w:val="0"/>
          <w:lang w:val="zh-CN"/>
        </w:rPr>
        <w:t>系统主界面如下：</w:t>
      </w:r>
    </w:p>
    <w:p>
      <w:pPr>
        <w:tabs>
          <w:tab w:val="left" w:pos="927"/>
        </w:tabs>
        <w:autoSpaceDE w:val="0"/>
        <w:autoSpaceDN w:val="0"/>
        <w:adjustRightInd w:val="0"/>
        <w:rPr>
          <w:color w:val="000000"/>
          <w:kern w:val="0"/>
        </w:rPr>
      </w:pPr>
      <w:r>
        <w:pict>
          <v:shape id="_x0000_i1044" o:spt="75" alt="" type="#_x0000_t75" style="height:223.9pt;width:346.75pt;" filled="f" o:preferrelative="t" stroked="f" coordsize="21600,21600">
            <v:path/>
            <v:fill on="f" focussize="0,0"/>
            <v:stroke on="f"/>
            <v:imagedata r:id="rId7" o:title=""/>
            <o:lock v:ext="edit" aspectratio="t"/>
            <w10:wrap type="none"/>
            <w10:anchorlock/>
          </v:shape>
        </w:pict>
      </w:r>
    </w:p>
    <w:p>
      <w:pPr>
        <w:tabs>
          <w:tab w:val="left" w:pos="927"/>
        </w:tabs>
        <w:autoSpaceDE w:val="0"/>
        <w:autoSpaceDN w:val="0"/>
        <w:adjustRightInd w:val="0"/>
        <w:ind w:firstLine="3150" w:firstLineChars="1750"/>
        <w:rPr>
          <w:rFonts w:ascii="宋体" w:cs="宋体"/>
          <w:color w:val="000000"/>
          <w:kern w:val="0"/>
          <w:sz w:val="18"/>
          <w:szCs w:val="18"/>
          <w:lang w:val="zh-CN"/>
        </w:rPr>
      </w:pPr>
      <w:r>
        <w:rPr>
          <w:rFonts w:hint="eastAsia" w:ascii="宋体" w:cs="宋体"/>
          <w:color w:val="000000"/>
          <w:kern w:val="0"/>
          <w:sz w:val="18"/>
          <w:szCs w:val="18"/>
          <w:lang w:val="zh-CN"/>
        </w:rPr>
        <w:t>图系统主界</w:t>
      </w:r>
    </w:p>
    <w:p>
      <w:pPr>
        <w:tabs>
          <w:tab w:val="left" w:pos="927"/>
        </w:tabs>
        <w:autoSpaceDE w:val="0"/>
        <w:autoSpaceDN w:val="0"/>
        <w:adjustRightInd w:val="0"/>
        <w:rPr>
          <w:color w:val="000000"/>
          <w:kern w:val="0"/>
          <w:sz w:val="18"/>
          <w:szCs w:val="18"/>
        </w:rPr>
      </w:pPr>
      <w:r>
        <w:pict>
          <v:shape id="_x0000_i1048" o:spt="75" type="#_x0000_t75" style="height:267.7pt;width:414.65pt;" filled="f" stroked="f" coordsize="21600,21600">
            <v:path/>
            <v:fill on="f" focussize="0,0"/>
            <v:stroke on="f"/>
            <v:imagedata r:id="rId8" o:title=""/>
            <o:lock v:ext="edit" aspectratio="t"/>
            <w10:wrap type="none"/>
            <w10:anchorlock/>
          </v:shape>
        </w:pict>
      </w:r>
    </w:p>
    <w:p>
      <w:pPr>
        <w:tabs>
          <w:tab w:val="left" w:pos="927"/>
        </w:tabs>
        <w:autoSpaceDE w:val="0"/>
        <w:autoSpaceDN w:val="0"/>
        <w:adjustRightInd w:val="0"/>
        <w:rPr>
          <w:color w:val="000000"/>
          <w:kern w:val="0"/>
          <w:sz w:val="18"/>
          <w:szCs w:val="18"/>
        </w:rPr>
      </w:pPr>
      <w:r>
        <w:rPr>
          <w:rFonts w:hint="eastAsia"/>
          <w:color w:val="000000"/>
          <w:kern w:val="0"/>
          <w:sz w:val="18"/>
          <w:szCs w:val="18"/>
        </w:rPr>
        <w:t xml:space="preserve">                                  图  旅游超市界面</w:t>
      </w:r>
    </w:p>
    <w:p>
      <w:pPr>
        <w:pStyle w:val="3"/>
        <w:numPr>
          <w:ilvl w:val="1"/>
          <w:numId w:val="4"/>
        </w:numPr>
        <w:ind w:left="720"/>
        <w:rPr>
          <w:color w:val="000000"/>
          <w:lang w:val="zh-CN"/>
        </w:rPr>
      </w:pPr>
      <w:bookmarkStart w:id="37" w:name="_Toc390787008"/>
      <w:bookmarkStart w:id="38" w:name="_Toc28331"/>
      <w:bookmarkStart w:id="39" w:name="_Toc11632"/>
      <w:r>
        <w:rPr>
          <w:rFonts w:hint="eastAsia"/>
          <w:color w:val="000000"/>
          <w:lang w:val="zh-CN"/>
        </w:rPr>
        <w:t>旅游超市业务流程</w:t>
      </w:r>
      <w:bookmarkEnd w:id="37"/>
      <w:bookmarkEnd w:id="38"/>
      <w:bookmarkEnd w:id="39"/>
    </w:p>
    <w:p>
      <w:pPr>
        <w:pStyle w:val="4"/>
        <w:numPr>
          <w:ilvl w:val="2"/>
          <w:numId w:val="4"/>
        </w:numPr>
        <w:tabs>
          <w:tab w:val="left" w:pos="1080"/>
        </w:tabs>
        <w:ind w:left="900"/>
        <w:rPr>
          <w:color w:val="000000"/>
          <w:sz w:val="28"/>
          <w:szCs w:val="28"/>
          <w:lang w:val="zh-CN"/>
        </w:rPr>
      </w:pPr>
      <w:bookmarkStart w:id="40" w:name="_Toc13326"/>
      <w:r>
        <w:rPr>
          <w:rFonts w:hint="eastAsia"/>
          <w:color w:val="000000"/>
          <w:sz w:val="28"/>
          <w:szCs w:val="28"/>
          <w:lang w:val="zh-CN"/>
        </w:rPr>
        <w:t>业务流程图</w:t>
      </w:r>
      <w:bookmarkEnd w:id="40"/>
    </w:p>
    <w:p>
      <w:pPr>
        <w:autoSpaceDE w:val="0"/>
        <w:autoSpaceDN w:val="0"/>
        <w:adjustRightInd w:val="0"/>
        <w:spacing w:after="240"/>
        <w:ind w:firstLine="420"/>
        <w:rPr>
          <w:rFonts w:ascii="宋体" w:cs="宋体"/>
          <w:color w:val="000000"/>
          <w:lang w:val="zh-CN"/>
        </w:rPr>
      </w:pPr>
      <w:r>
        <w:rPr>
          <w:rFonts w:hint="eastAsia" w:ascii="宋体" w:cs="宋体"/>
          <w:color w:val="000000"/>
          <w:lang w:val="zh-CN"/>
        </w:rPr>
        <w:t>旅游超市业务流程结构图如下所示：</w:t>
      </w:r>
    </w:p>
    <w:p>
      <w:pPr>
        <w:autoSpaceDE w:val="0"/>
        <w:autoSpaceDN w:val="0"/>
        <w:adjustRightInd w:val="0"/>
        <w:spacing w:after="240"/>
        <w:ind w:firstLine="420"/>
        <w:rPr>
          <w:color w:val="000000"/>
        </w:rPr>
      </w:pPr>
      <w:r>
        <w:rPr>
          <w:color w:val="000000"/>
        </w:rPr>
        <w:pict>
          <v:shape id="_x0000_i1029" o:spt="75" type="#_x0000_t75" style="height:135.75pt;width:332.25pt;" filled="f" o:preferrelative="t" stroked="f" coordsize="21600,21600">
            <v:path/>
            <v:fill on="f" focussize="0,0"/>
            <v:stroke on="f" joinstyle="miter"/>
            <v:imagedata r:id="rId9" o:title=""/>
            <o:lock v:ext="edit" aspectratio="t"/>
            <w10:wrap type="none"/>
            <w10:anchorlock/>
          </v:shape>
        </w:pict>
      </w:r>
    </w:p>
    <w:p>
      <w:pPr>
        <w:autoSpaceDE w:val="0"/>
        <w:autoSpaceDN w:val="0"/>
        <w:adjustRightInd w:val="0"/>
        <w:spacing w:after="240"/>
        <w:rPr>
          <w:color w:val="000000"/>
          <w:sz w:val="18"/>
          <w:szCs w:val="18"/>
        </w:rPr>
      </w:pPr>
      <w:r>
        <w:rPr>
          <w:rFonts w:hint="eastAsia"/>
          <w:color w:val="000000"/>
          <w:sz w:val="18"/>
          <w:szCs w:val="18"/>
        </w:rPr>
        <w:t>图系统操作流程图</w:t>
      </w:r>
    </w:p>
    <w:p>
      <w:pPr>
        <w:autoSpaceDE w:val="0"/>
        <w:autoSpaceDN w:val="0"/>
        <w:adjustRightInd w:val="0"/>
        <w:spacing w:after="240"/>
        <w:rPr>
          <w:color w:val="000000"/>
        </w:rPr>
      </w:pPr>
      <w:r>
        <w:rPr>
          <w:color w:val="000000"/>
        </w:rPr>
        <w:pict>
          <v:shape id="_x0000_i1030" o:spt="75" type="#_x0000_t75" style="height:338.25pt;width:326.25pt;" filled="f" o:preferrelative="t" stroked="f" coordsize="21600,21600">
            <v:path/>
            <v:fill on="f" focussize="0,0"/>
            <v:stroke on="f" joinstyle="miter"/>
            <v:imagedata r:id="rId10" o:title=""/>
            <o:lock v:ext="edit" aspectratio="t"/>
            <w10:wrap type="none"/>
            <w10:anchorlock/>
          </v:shape>
        </w:pict>
      </w:r>
    </w:p>
    <w:p>
      <w:pPr>
        <w:autoSpaceDE w:val="0"/>
        <w:autoSpaceDN w:val="0"/>
        <w:adjustRightInd w:val="0"/>
        <w:spacing w:after="240"/>
        <w:rPr>
          <w:color w:val="000000"/>
          <w:sz w:val="18"/>
          <w:szCs w:val="18"/>
        </w:rPr>
      </w:pPr>
      <w:r>
        <w:rPr>
          <w:rFonts w:hint="eastAsia"/>
          <w:color w:val="000000"/>
          <w:sz w:val="18"/>
          <w:szCs w:val="18"/>
        </w:rPr>
        <w:t>图系统业务流程图</w:t>
      </w:r>
    </w:p>
    <w:p>
      <w:pPr>
        <w:autoSpaceDE w:val="0"/>
        <w:autoSpaceDN w:val="0"/>
        <w:adjustRightInd w:val="0"/>
        <w:spacing w:after="240"/>
        <w:ind w:firstLine="420" w:firstLineChars="200"/>
        <w:rPr>
          <w:rFonts w:ascii="宋体" w:cs="宋体"/>
          <w:color w:val="000000"/>
          <w:lang w:val="zh-CN"/>
        </w:rPr>
      </w:pPr>
    </w:p>
    <w:p>
      <w:pPr>
        <w:autoSpaceDE w:val="0"/>
        <w:autoSpaceDN w:val="0"/>
        <w:adjustRightInd w:val="0"/>
        <w:spacing w:after="240"/>
        <w:ind w:firstLine="420" w:firstLineChars="200"/>
        <w:rPr>
          <w:rFonts w:ascii="宋体" w:cs="宋体"/>
          <w:color w:val="000000"/>
          <w:lang w:val="zh-CN"/>
        </w:rPr>
      </w:pPr>
    </w:p>
    <w:p>
      <w:pPr>
        <w:autoSpaceDE w:val="0"/>
        <w:autoSpaceDN w:val="0"/>
        <w:adjustRightInd w:val="0"/>
        <w:spacing w:after="240"/>
        <w:ind w:firstLine="420" w:firstLineChars="200"/>
        <w:rPr>
          <w:rFonts w:ascii="宋体" w:cs="宋体"/>
          <w:color w:val="000000"/>
          <w:lang w:val="zh-CN"/>
        </w:rPr>
      </w:pPr>
      <w:r>
        <w:rPr>
          <w:rFonts w:hint="eastAsia" w:ascii="宋体" w:cs="宋体"/>
          <w:color w:val="000000"/>
          <w:lang w:val="zh-CN"/>
        </w:rPr>
        <w:t>业务流程说明如下：</w:t>
      </w:r>
    </w:p>
    <w:p>
      <w:pPr>
        <w:pStyle w:val="35"/>
        <w:numPr>
          <w:ilvl w:val="0"/>
          <w:numId w:val="11"/>
        </w:numPr>
        <w:autoSpaceDE w:val="0"/>
        <w:autoSpaceDN w:val="0"/>
        <w:adjustRightInd w:val="0"/>
        <w:spacing w:after="240"/>
        <w:ind w:firstLineChars="0"/>
        <w:rPr>
          <w:color w:val="000000"/>
        </w:rPr>
      </w:pPr>
      <w:r>
        <w:rPr>
          <w:rFonts w:hint="eastAsia"/>
          <w:color w:val="000000"/>
        </w:rPr>
        <w:t>要启用旅游超市功能主要有两个步骤，第一步：在后台设置基本旅游超市的档案，如旅行社、导游、讲解员、牌号、提成比例，并对应导游发牌号；第二步：在前台销售收银界面，在扫货号前按旅游超市牌号快捷键（默认为b字母键），输入客户对应的牌号后即可实现旅游超市销售功能。每笔销售流水都必须在扫货号前输入客户对应的牌号。根据旅游超市销售数据在后台程序可以进行导游结算和旅行社结算来结算导游提成和旅行社的各种收支费用。</w:t>
      </w:r>
    </w:p>
    <w:p>
      <w:pPr>
        <w:pStyle w:val="35"/>
        <w:numPr>
          <w:ilvl w:val="0"/>
          <w:numId w:val="11"/>
        </w:numPr>
        <w:autoSpaceDE w:val="0"/>
        <w:autoSpaceDN w:val="0"/>
        <w:adjustRightInd w:val="0"/>
        <w:spacing w:after="240"/>
        <w:ind w:firstLineChars="0"/>
        <w:rPr>
          <w:color w:val="000000"/>
        </w:rPr>
      </w:pPr>
      <w:r>
        <w:rPr>
          <w:rFonts w:hint="eastAsia"/>
          <w:color w:val="000000"/>
        </w:rPr>
        <w:t>旅行社档案，建立旅行社档案，包含旅行社的编号、名称、省份、地址、联系方式等。旅行社档案在整个旅游超市功能模块中主要与牌号、导游关联，并可以根据实际情况建旅行社费用单，并根据费用按旅行社做结算。</w:t>
      </w:r>
    </w:p>
    <w:p>
      <w:pPr>
        <w:pStyle w:val="35"/>
        <w:numPr>
          <w:ilvl w:val="0"/>
          <w:numId w:val="11"/>
        </w:numPr>
        <w:autoSpaceDE w:val="0"/>
        <w:autoSpaceDN w:val="0"/>
        <w:adjustRightInd w:val="0"/>
        <w:spacing w:after="240"/>
        <w:ind w:firstLineChars="0"/>
        <w:rPr>
          <w:color w:val="000000"/>
        </w:rPr>
      </w:pPr>
      <w:r>
        <w:rPr>
          <w:rFonts w:hint="eastAsia"/>
          <w:color w:val="000000"/>
        </w:rPr>
        <w:t>导游档案，导游档案在整个旅游超市功能中贯穿始终，旅游牌号、提成比例及导游费用等都将与导游建立关联。导游档案主要包括编号、姓名、性别、所属旅行社等信息。</w:t>
      </w:r>
    </w:p>
    <w:p>
      <w:pPr>
        <w:pStyle w:val="35"/>
        <w:numPr>
          <w:ilvl w:val="0"/>
          <w:numId w:val="11"/>
        </w:numPr>
        <w:autoSpaceDE w:val="0"/>
        <w:autoSpaceDN w:val="0"/>
        <w:adjustRightInd w:val="0"/>
        <w:spacing w:after="240"/>
        <w:ind w:firstLineChars="0"/>
        <w:rPr>
          <w:color w:val="000000"/>
        </w:rPr>
      </w:pPr>
      <w:r>
        <w:rPr>
          <w:rFonts w:hint="eastAsia"/>
          <w:color w:val="000000"/>
        </w:rPr>
        <w:t>牌号档案，牌号是超市根据实际情况建立与导游关联的一个标识。建立牌号，给对应的导游发牌号后，当导游带游客来商场消费前，商场将对应做好的牌号发给游客，游客在前台付款时，收银员输入游客的牌号即可将游客消费数据与导游牌号对应。根据此对应关系就能生成导游提成。</w:t>
      </w:r>
    </w:p>
    <w:p>
      <w:pPr>
        <w:pStyle w:val="35"/>
        <w:numPr>
          <w:ilvl w:val="0"/>
          <w:numId w:val="11"/>
        </w:numPr>
        <w:autoSpaceDE w:val="0"/>
        <w:autoSpaceDN w:val="0"/>
        <w:adjustRightInd w:val="0"/>
        <w:spacing w:after="240"/>
        <w:ind w:firstLineChars="0"/>
        <w:rPr>
          <w:color w:val="000000"/>
        </w:rPr>
      </w:pPr>
      <w:r>
        <w:rPr>
          <w:rFonts w:hint="eastAsia"/>
          <w:color w:val="000000"/>
        </w:rPr>
        <w:t>提成比例，选择导游编号及对应的类别设置提成比例，提成比例按类别来设置。在结算前，还可以在“历史牌号记录”中修改提成比例，修改后的提成比例会在后面的结算中生效。</w:t>
      </w:r>
    </w:p>
    <w:p>
      <w:pPr>
        <w:pStyle w:val="35"/>
        <w:numPr>
          <w:ilvl w:val="0"/>
          <w:numId w:val="11"/>
        </w:numPr>
        <w:autoSpaceDE w:val="0"/>
        <w:autoSpaceDN w:val="0"/>
        <w:adjustRightInd w:val="0"/>
        <w:spacing w:after="240"/>
        <w:ind w:firstLineChars="0"/>
        <w:rPr>
          <w:color w:val="000000"/>
        </w:rPr>
      </w:pPr>
      <w:r>
        <w:rPr>
          <w:rFonts w:hint="eastAsia"/>
          <w:color w:val="000000"/>
        </w:rPr>
        <w:t>发牌，是建立牌号与导游及旅行社关联的必要操作步骤，可以设置是否允许当天重复发牌，发牌成功后，系统支持多导游对应一个牌号，即一个牌号可能有多个导游，游客用此牌号消费金额会根据对应的多个导游分别计算他们的提成。</w:t>
      </w:r>
    </w:p>
    <w:p>
      <w:pPr>
        <w:pStyle w:val="35"/>
        <w:numPr>
          <w:ilvl w:val="0"/>
          <w:numId w:val="11"/>
        </w:numPr>
        <w:autoSpaceDE w:val="0"/>
        <w:autoSpaceDN w:val="0"/>
        <w:adjustRightInd w:val="0"/>
        <w:spacing w:after="240"/>
        <w:ind w:firstLineChars="0"/>
        <w:rPr>
          <w:color w:val="000000"/>
        </w:rPr>
      </w:pPr>
      <w:r>
        <w:rPr>
          <w:rFonts w:hint="eastAsia"/>
          <w:color w:val="000000"/>
        </w:rPr>
        <w:t>导游结算，选择导游编号后，系统会自动将此导游对应的提成明细罗列出来，也会将导游费用合计在结算明细项中。导游费用通过导游费用单生成，可以自定义费用项目，也可以定义费用的收支方式是应收还是应付。</w:t>
      </w:r>
    </w:p>
    <w:p>
      <w:pPr>
        <w:pStyle w:val="35"/>
        <w:numPr>
          <w:ilvl w:val="0"/>
          <w:numId w:val="11"/>
        </w:numPr>
        <w:autoSpaceDE w:val="0"/>
        <w:autoSpaceDN w:val="0"/>
        <w:adjustRightInd w:val="0"/>
        <w:spacing w:after="240"/>
        <w:ind w:firstLineChars="0"/>
        <w:rPr>
          <w:color w:val="000000"/>
        </w:rPr>
      </w:pPr>
      <w:r>
        <w:rPr>
          <w:rFonts w:hint="eastAsia"/>
          <w:color w:val="000000"/>
        </w:rPr>
        <w:t>旅行社结算，旅行社结算的对象是旅行社的费用单，与上述的导游结算类似。可以自行定义旅行社的费用项目，并可以定义收支方式为应收还是应付。</w:t>
      </w:r>
    </w:p>
    <w:p>
      <w:pPr>
        <w:pStyle w:val="2"/>
        <w:numPr>
          <w:ilvl w:val="0"/>
          <w:numId w:val="4"/>
        </w:numPr>
        <w:rPr>
          <w:color w:val="000000"/>
          <w:sz w:val="36"/>
          <w:szCs w:val="36"/>
          <w:lang w:val="zh-CN"/>
        </w:rPr>
      </w:pPr>
      <w:bookmarkStart w:id="41" w:name="_Toc20756"/>
      <w:bookmarkStart w:id="42" w:name="_Toc9574"/>
      <w:bookmarkStart w:id="43" w:name="_Toc390787009"/>
      <w:r>
        <w:rPr>
          <w:rFonts w:hint="eastAsia"/>
          <w:color w:val="000000"/>
          <w:sz w:val="36"/>
          <w:szCs w:val="36"/>
          <w:lang w:val="zh-CN"/>
        </w:rPr>
        <w:t>功能介绍</w:t>
      </w:r>
      <w:bookmarkEnd w:id="41"/>
      <w:bookmarkEnd w:id="42"/>
      <w:bookmarkEnd w:id="43"/>
    </w:p>
    <w:p>
      <w:pPr>
        <w:pStyle w:val="3"/>
        <w:numPr>
          <w:ilvl w:val="1"/>
          <w:numId w:val="4"/>
        </w:numPr>
        <w:ind w:left="720"/>
        <w:rPr>
          <w:color w:val="000000"/>
          <w:lang w:val="zh-CN"/>
        </w:rPr>
      </w:pPr>
      <w:bookmarkStart w:id="44" w:name="_Toc28789"/>
      <w:bookmarkStart w:id="45" w:name="_Toc11337"/>
      <w:bookmarkStart w:id="46" w:name="_Toc390787010"/>
      <w:r>
        <w:rPr>
          <w:rFonts w:hint="eastAsia"/>
          <w:color w:val="000000"/>
          <w:lang w:val="zh-CN"/>
        </w:rPr>
        <w:t>旅游超市功能说明</w:t>
      </w:r>
      <w:bookmarkEnd w:id="44"/>
      <w:bookmarkEnd w:id="45"/>
      <w:bookmarkEnd w:id="46"/>
    </w:p>
    <w:p>
      <w:pPr>
        <w:pStyle w:val="4"/>
        <w:numPr>
          <w:ilvl w:val="2"/>
          <w:numId w:val="4"/>
        </w:numPr>
        <w:tabs>
          <w:tab w:val="left" w:pos="1080"/>
        </w:tabs>
        <w:ind w:left="900"/>
        <w:rPr>
          <w:color w:val="000000"/>
          <w:sz w:val="28"/>
          <w:szCs w:val="28"/>
          <w:lang w:val="zh-CN"/>
        </w:rPr>
      </w:pPr>
      <w:bookmarkStart w:id="47" w:name="_Toc26762"/>
      <w:r>
        <w:rPr>
          <w:rFonts w:hint="eastAsia"/>
          <w:color w:val="000000"/>
          <w:sz w:val="28"/>
          <w:szCs w:val="28"/>
          <w:lang w:val="zh-CN"/>
        </w:rPr>
        <w:t>建立档案</w:t>
      </w:r>
      <w:bookmarkEnd w:id="47"/>
    </w:p>
    <w:p>
      <w:pPr>
        <w:keepNext/>
        <w:keepLines/>
        <w:tabs>
          <w:tab w:val="left" w:pos="1500"/>
        </w:tabs>
        <w:autoSpaceDE w:val="0"/>
        <w:autoSpaceDN w:val="0"/>
        <w:adjustRightInd w:val="0"/>
        <w:spacing w:after="240"/>
        <w:ind w:firstLine="1080" w:firstLineChars="450"/>
        <w:rPr>
          <w:rFonts w:eastAsia="黑体"/>
          <w:color w:val="000000"/>
          <w:sz w:val="24"/>
          <w:szCs w:val="24"/>
        </w:rPr>
      </w:pPr>
      <w:r>
        <w:rPr>
          <w:rFonts w:hint="eastAsia" w:eastAsia="黑体"/>
          <w:color w:val="000000"/>
          <w:sz w:val="24"/>
          <w:szCs w:val="24"/>
        </w:rPr>
        <w:t>旅行社档案</w:t>
      </w:r>
    </w:p>
    <w:p>
      <w:pPr>
        <w:autoSpaceDE w:val="0"/>
        <w:autoSpaceDN w:val="0"/>
        <w:adjustRightInd w:val="0"/>
        <w:spacing w:after="120"/>
        <w:ind w:left="1079" w:leftChars="514" w:firstLine="420" w:firstLineChars="200"/>
        <w:rPr>
          <w:rFonts w:ascii="宋体" w:cs="宋体"/>
          <w:color w:val="000000"/>
          <w:lang w:val="zh-CN"/>
        </w:rPr>
      </w:pPr>
      <w:r>
        <w:rPr>
          <w:rFonts w:hint="eastAsia" w:ascii="宋体" w:cs="宋体"/>
          <w:color w:val="000000"/>
          <w:lang w:val="zh-CN"/>
        </w:rPr>
        <w:t>旅行社档案可以关联导游，一个导游可以同时输入多个不同旅行社。旅行社还可以建立费用单，并可以按旅行社进行结算。导游结算数据可以通过关联的旅行社进行汇总统计。旅行社档案界面功能如下：</w:t>
      </w:r>
    </w:p>
    <w:p>
      <w:pPr>
        <w:autoSpaceDE w:val="0"/>
        <w:autoSpaceDN w:val="0"/>
        <w:adjustRightInd w:val="0"/>
        <w:ind w:left="1080" w:firstLine="4"/>
        <w:jc w:val="left"/>
        <w:rPr>
          <w:rFonts w:ascii="宋体"/>
          <w:color w:val="000000"/>
          <w:lang w:val="zh-CN"/>
        </w:rPr>
      </w:pPr>
      <w:r>
        <w:rPr>
          <w:color w:val="000000"/>
        </w:rPr>
        <w:pict>
          <v:shape id="_x0000_i1031" o:spt="75" type="#_x0000_t75" style="height:163.5pt;width:249.75pt;" filled="f" o:preferrelative="t" stroked="f" coordsize="21600,21600">
            <v:path/>
            <v:fill on="f" focussize="0,0"/>
            <v:stroke on="f" joinstyle="miter"/>
            <v:imagedata r:id="rId11" o:title=""/>
            <o:lock v:ext="edit" aspectratio="t"/>
            <w10:wrap type="none"/>
            <w10:anchorlock/>
          </v:shape>
        </w:pict>
      </w:r>
    </w:p>
    <w:p>
      <w:pPr>
        <w:autoSpaceDE w:val="0"/>
        <w:autoSpaceDN w:val="0"/>
        <w:adjustRightInd w:val="0"/>
        <w:ind w:left="1080" w:firstLine="4"/>
        <w:jc w:val="left"/>
        <w:rPr>
          <w:rFonts w:ascii="宋体"/>
          <w:color w:val="000000"/>
          <w:lang w:val="zh-CN"/>
        </w:rPr>
      </w:pPr>
    </w:p>
    <w:p>
      <w:pPr>
        <w:keepNext/>
        <w:keepLines/>
        <w:tabs>
          <w:tab w:val="left" w:pos="1500"/>
        </w:tabs>
        <w:autoSpaceDE w:val="0"/>
        <w:autoSpaceDN w:val="0"/>
        <w:adjustRightInd w:val="0"/>
        <w:spacing w:after="240"/>
        <w:ind w:firstLine="1080" w:firstLineChars="450"/>
        <w:rPr>
          <w:rFonts w:ascii="黑体" w:eastAsia="黑体" w:cs="黑体"/>
          <w:color w:val="000000"/>
          <w:sz w:val="24"/>
          <w:szCs w:val="24"/>
          <w:lang w:val="zh-CN"/>
        </w:rPr>
      </w:pPr>
      <w:r>
        <w:rPr>
          <w:rFonts w:hint="eastAsia" w:ascii="黑体" w:eastAsia="黑体" w:cs="黑体"/>
          <w:color w:val="000000"/>
          <w:sz w:val="24"/>
          <w:szCs w:val="24"/>
          <w:lang w:val="zh-CN"/>
        </w:rPr>
        <w:t>导游档案</w:t>
      </w:r>
    </w:p>
    <w:p>
      <w:pPr>
        <w:autoSpaceDE w:val="0"/>
        <w:autoSpaceDN w:val="0"/>
        <w:adjustRightInd w:val="0"/>
        <w:spacing w:after="120"/>
        <w:ind w:left="1079" w:leftChars="514" w:firstLine="420" w:firstLineChars="200"/>
        <w:rPr>
          <w:rFonts w:ascii="宋体" w:cs="宋体"/>
          <w:color w:val="000000"/>
          <w:lang w:val="zh-CN"/>
        </w:rPr>
      </w:pPr>
      <w:r>
        <w:rPr>
          <w:rFonts w:hint="eastAsia" w:ascii="宋体" w:cs="宋体"/>
          <w:color w:val="000000"/>
          <w:lang w:val="zh-CN"/>
        </w:rPr>
        <w:t>导游档案包含导游编号、导游名称、联系方式、所属旅行社等基本信息。一个导游可以同时属于不同的旅行社，而且系统支持多个导游同时带一个旅游团。导游档案界面如下图：</w:t>
      </w:r>
    </w:p>
    <w:p>
      <w:pPr>
        <w:autoSpaceDE w:val="0"/>
        <w:autoSpaceDN w:val="0"/>
        <w:adjustRightInd w:val="0"/>
        <w:spacing w:after="120"/>
        <w:jc w:val="center"/>
        <w:rPr>
          <w:rFonts w:ascii="宋体" w:cs="宋体"/>
          <w:color w:val="000000"/>
          <w:lang w:val="zh-CN"/>
        </w:rPr>
      </w:pPr>
      <w:r>
        <w:rPr>
          <w:color w:val="000000"/>
        </w:rPr>
        <w:pict>
          <v:shape id="_x0000_i1032" o:spt="75" type="#_x0000_t75" style="height:150.75pt;width:255.75pt;" filled="f" o:preferrelative="t" stroked="f" coordsize="21600,21600">
            <v:path/>
            <v:fill on="f" focussize="0,0"/>
            <v:stroke on="f" joinstyle="miter"/>
            <v:imagedata r:id="rId12" o:title=""/>
            <o:lock v:ext="edit" aspectratio="t"/>
            <w10:wrap type="none"/>
            <w10:anchorlock/>
          </v:shape>
        </w:pict>
      </w:r>
    </w:p>
    <w:p>
      <w:pPr>
        <w:autoSpaceDE w:val="0"/>
        <w:autoSpaceDN w:val="0"/>
        <w:adjustRightInd w:val="0"/>
        <w:spacing w:after="120"/>
        <w:rPr>
          <w:rFonts w:ascii="宋体" w:cs="宋体"/>
          <w:color w:val="000000"/>
          <w:lang w:val="zh-CN"/>
        </w:rPr>
      </w:pPr>
    </w:p>
    <w:p>
      <w:pPr>
        <w:keepNext/>
        <w:keepLines/>
        <w:tabs>
          <w:tab w:val="left" w:pos="1500"/>
        </w:tabs>
        <w:autoSpaceDE w:val="0"/>
        <w:autoSpaceDN w:val="0"/>
        <w:adjustRightInd w:val="0"/>
        <w:spacing w:after="240"/>
        <w:ind w:firstLine="1080" w:firstLineChars="450"/>
        <w:rPr>
          <w:rFonts w:ascii="黑体" w:eastAsia="黑体" w:cs="黑体"/>
          <w:color w:val="000000"/>
          <w:sz w:val="24"/>
          <w:szCs w:val="24"/>
          <w:lang w:val="zh-CN"/>
        </w:rPr>
      </w:pPr>
      <w:r>
        <w:rPr>
          <w:rFonts w:hint="eastAsia" w:ascii="黑体" w:eastAsia="黑体" w:cs="黑体"/>
          <w:color w:val="000000"/>
          <w:sz w:val="24"/>
          <w:szCs w:val="24"/>
          <w:lang w:val="zh-CN"/>
        </w:rPr>
        <w:t>讲解员档案</w:t>
      </w:r>
    </w:p>
    <w:p>
      <w:pPr>
        <w:tabs>
          <w:tab w:val="left" w:pos="1260"/>
        </w:tabs>
        <w:autoSpaceDE w:val="0"/>
        <w:autoSpaceDN w:val="0"/>
        <w:adjustRightInd w:val="0"/>
        <w:spacing w:before="120" w:after="120"/>
        <w:ind w:left="1050" w:leftChars="500" w:firstLine="525" w:firstLineChars="250"/>
        <w:rPr>
          <w:rFonts w:ascii="宋体" w:cs="宋体"/>
          <w:color w:val="000000"/>
          <w:lang w:val="zh-CN"/>
        </w:rPr>
      </w:pPr>
      <w:r>
        <w:rPr>
          <w:rFonts w:hint="eastAsia" w:ascii="宋体" w:cs="宋体"/>
          <w:color w:val="000000"/>
          <w:lang w:val="zh-CN"/>
        </w:rPr>
        <w:t>讲解员是给游客讲解景点风景或者某个商场介绍商品的人员，与系统中的导游是有区别的，讲解员在系统中不能设置提成比例，不能直接给讲解员结算提成，如果确实要为讲解员计算提成，可以在导游档案中增加一个导游（来代替讲解员），设置提成比例，实际中结算的提成是讲解员的提成。讲解员档案如下图：</w:t>
      </w:r>
    </w:p>
    <w:p>
      <w:pPr>
        <w:tabs>
          <w:tab w:val="left" w:pos="1260"/>
        </w:tabs>
        <w:autoSpaceDE w:val="0"/>
        <w:autoSpaceDN w:val="0"/>
        <w:adjustRightInd w:val="0"/>
        <w:spacing w:before="120" w:after="120"/>
        <w:ind w:left="1050" w:leftChars="500" w:firstLine="525" w:firstLineChars="250"/>
        <w:rPr>
          <w:rFonts w:ascii="宋体" w:cs="宋体"/>
          <w:color w:val="000000"/>
          <w:lang w:val="zh-CN"/>
        </w:rPr>
      </w:pPr>
      <w:r>
        <w:rPr>
          <w:color w:val="000000"/>
        </w:rPr>
        <w:pict>
          <v:shape id="_x0000_i1033" o:spt="75" type="#_x0000_t75" style="height:166.5pt;width:287.25pt;" filled="f" o:preferrelative="t" stroked="f" coordsize="21600,21600">
            <v:path/>
            <v:fill on="f" focussize="0,0"/>
            <v:stroke on="f" joinstyle="miter"/>
            <v:imagedata r:id="rId13" o:title=""/>
            <o:lock v:ext="edit" aspectratio="t"/>
            <w10:wrap type="none"/>
            <w10:anchorlock/>
          </v:shape>
        </w:pict>
      </w:r>
    </w:p>
    <w:p>
      <w:pPr>
        <w:tabs>
          <w:tab w:val="left" w:pos="1260"/>
        </w:tabs>
        <w:autoSpaceDE w:val="0"/>
        <w:autoSpaceDN w:val="0"/>
        <w:adjustRightInd w:val="0"/>
        <w:spacing w:before="120" w:after="120"/>
        <w:rPr>
          <w:rFonts w:ascii="宋体" w:cs="宋体"/>
          <w:color w:val="000000"/>
          <w:lang w:val="zh-CN"/>
        </w:rPr>
      </w:pPr>
    </w:p>
    <w:p>
      <w:pPr>
        <w:keepNext/>
        <w:keepLines/>
        <w:tabs>
          <w:tab w:val="left" w:pos="1500"/>
        </w:tabs>
        <w:autoSpaceDE w:val="0"/>
        <w:autoSpaceDN w:val="0"/>
        <w:adjustRightInd w:val="0"/>
        <w:spacing w:after="240"/>
        <w:ind w:firstLine="1080" w:firstLineChars="450"/>
        <w:rPr>
          <w:rFonts w:ascii="宋体" w:cs="宋体"/>
          <w:color w:val="000000"/>
          <w:lang w:val="zh-CN"/>
        </w:rPr>
      </w:pPr>
      <w:r>
        <w:rPr>
          <w:rFonts w:hint="eastAsia" w:ascii="黑体" w:eastAsia="黑体" w:cs="黑体"/>
          <w:color w:val="000000"/>
          <w:sz w:val="24"/>
          <w:szCs w:val="24"/>
          <w:lang w:val="zh-CN"/>
        </w:rPr>
        <w:t>接待号档案</w:t>
      </w:r>
    </w:p>
    <w:p>
      <w:pPr>
        <w:tabs>
          <w:tab w:val="left" w:pos="1260"/>
        </w:tabs>
        <w:autoSpaceDE w:val="0"/>
        <w:autoSpaceDN w:val="0"/>
        <w:adjustRightInd w:val="0"/>
        <w:spacing w:before="120" w:after="120"/>
        <w:ind w:left="1050" w:hanging="1050" w:hangingChars="500"/>
        <w:rPr>
          <w:rFonts w:ascii="宋体" w:cs="宋体"/>
          <w:color w:val="000000"/>
          <w:lang w:val="zh-CN"/>
        </w:rPr>
      </w:pPr>
      <w:r>
        <w:rPr>
          <w:rFonts w:hint="eastAsia" w:ascii="宋体" w:cs="宋体"/>
          <w:color w:val="000000"/>
          <w:lang w:val="zh-CN"/>
        </w:rPr>
        <w:t xml:space="preserve">               接待号档案是游客消费对应导游的标识。当游客拿着接待号去前台消费时，前台收银员输入接待号，则此销售流水与导游对应，并能生成对应的导游提成。接待号档案界面如下图：</w:t>
      </w:r>
    </w:p>
    <w:p>
      <w:pPr>
        <w:tabs>
          <w:tab w:val="left" w:pos="1260"/>
        </w:tabs>
        <w:autoSpaceDE w:val="0"/>
        <w:autoSpaceDN w:val="0"/>
        <w:adjustRightInd w:val="0"/>
        <w:spacing w:before="120" w:after="120"/>
        <w:ind w:left="1050" w:hanging="1050" w:hangingChars="500"/>
        <w:rPr>
          <w:rFonts w:ascii="宋体" w:cs="宋体"/>
          <w:color w:val="000000"/>
          <w:lang w:val="zh-CN"/>
        </w:rPr>
      </w:pPr>
      <w:r>
        <w:pict>
          <v:shape id="_x0000_i1034" o:spt="75" type="#_x0000_t75" style="height:199.5pt;width:415.5pt;" filled="f" o:preferrelative="t" stroked="f" coordsize="21600,21600">
            <v:path/>
            <v:fill on="f" focussize="0,0"/>
            <v:stroke on="f" joinstyle="miter"/>
            <v:imagedata r:id="rId14" o:title=""/>
            <o:lock v:ext="edit" aspectratio="t"/>
            <w10:wrap type="none"/>
            <w10:anchorlock/>
          </v:shape>
        </w:pict>
      </w:r>
    </w:p>
    <w:p>
      <w:pPr>
        <w:tabs>
          <w:tab w:val="left" w:pos="1260"/>
        </w:tabs>
        <w:autoSpaceDE w:val="0"/>
        <w:autoSpaceDN w:val="0"/>
        <w:adjustRightInd w:val="0"/>
        <w:spacing w:before="120" w:after="120"/>
        <w:ind w:left="1050" w:hanging="1050" w:hangingChars="500"/>
        <w:rPr>
          <w:rFonts w:ascii="宋体" w:cs="宋体"/>
          <w:color w:val="000000"/>
          <w:lang w:val="zh-CN"/>
        </w:rPr>
      </w:pPr>
    </w:p>
    <w:p>
      <w:pPr>
        <w:keepNext/>
        <w:keepLines/>
        <w:tabs>
          <w:tab w:val="left" w:pos="1500"/>
        </w:tabs>
        <w:autoSpaceDE w:val="0"/>
        <w:autoSpaceDN w:val="0"/>
        <w:adjustRightInd w:val="0"/>
        <w:spacing w:after="240"/>
        <w:ind w:firstLine="1080" w:firstLineChars="450"/>
        <w:rPr>
          <w:rFonts w:ascii="黑体" w:eastAsia="黑体" w:cs="黑体"/>
          <w:color w:val="000000"/>
          <w:sz w:val="24"/>
          <w:szCs w:val="24"/>
          <w:lang w:val="zh-CN"/>
        </w:rPr>
      </w:pPr>
      <w:r>
        <w:rPr>
          <w:rFonts w:hint="eastAsia" w:ascii="黑体" w:eastAsia="黑体" w:cs="黑体"/>
          <w:color w:val="000000"/>
          <w:sz w:val="24"/>
          <w:szCs w:val="24"/>
          <w:lang w:val="zh-CN"/>
        </w:rPr>
        <w:t>提成比例</w:t>
      </w:r>
    </w:p>
    <w:p>
      <w:pPr>
        <w:tabs>
          <w:tab w:val="left" w:pos="1260"/>
        </w:tabs>
        <w:autoSpaceDE w:val="0"/>
        <w:autoSpaceDN w:val="0"/>
        <w:adjustRightInd w:val="0"/>
        <w:spacing w:before="120" w:after="120"/>
        <w:ind w:left="1050" w:hanging="1050" w:hangingChars="500"/>
        <w:rPr>
          <w:rFonts w:ascii="宋体" w:cs="宋体"/>
          <w:color w:val="000000"/>
          <w:lang w:val="zh-CN"/>
        </w:rPr>
      </w:pPr>
      <w:r>
        <w:rPr>
          <w:rFonts w:hint="eastAsia" w:ascii="宋体" w:cs="宋体"/>
          <w:color w:val="000000"/>
          <w:lang w:val="zh-CN"/>
        </w:rPr>
        <w:t xml:space="preserve">               系统可以按门店给导游设置提成比例，提成比例按类别设置。提成比例设置好后，在结算前还可以在“历史接待记录”中修改，导游计算的提成比例按最后修改的提成比例为准，提成比例界面如下图：</w:t>
      </w:r>
    </w:p>
    <w:p>
      <w:pPr>
        <w:tabs>
          <w:tab w:val="left" w:pos="1260"/>
        </w:tabs>
        <w:autoSpaceDE w:val="0"/>
        <w:autoSpaceDN w:val="0"/>
        <w:adjustRightInd w:val="0"/>
        <w:spacing w:before="120" w:after="120"/>
        <w:ind w:left="1050" w:hanging="1050" w:hangingChars="500"/>
        <w:rPr>
          <w:rFonts w:ascii="宋体" w:cs="宋体"/>
          <w:color w:val="000000"/>
          <w:lang w:val="zh-CN"/>
        </w:rPr>
      </w:pPr>
      <w:r>
        <w:rPr>
          <w:color w:val="000000"/>
        </w:rPr>
        <w:pict>
          <v:shape id="_x0000_i1035" o:spt="75" type="#_x0000_t75" style="height:147pt;width:342.75pt;" filled="f" o:preferrelative="t" stroked="f" coordsize="21600,21600">
            <v:path/>
            <v:fill on="f" focussize="0,0"/>
            <v:stroke on="f" joinstyle="miter"/>
            <v:imagedata r:id="rId15" o:title=""/>
            <o:lock v:ext="edit" aspectratio="t"/>
            <w10:wrap type="none"/>
            <w10:anchorlock/>
          </v:shape>
        </w:pict>
      </w:r>
    </w:p>
    <w:p>
      <w:pPr>
        <w:tabs>
          <w:tab w:val="left" w:pos="1260"/>
        </w:tabs>
        <w:autoSpaceDE w:val="0"/>
        <w:autoSpaceDN w:val="0"/>
        <w:adjustRightInd w:val="0"/>
        <w:spacing w:before="120" w:after="120"/>
        <w:ind w:left="1050" w:hanging="1050" w:hangingChars="500"/>
        <w:rPr>
          <w:rFonts w:ascii="宋体" w:cs="宋体"/>
          <w:color w:val="000000"/>
          <w:lang w:val="zh-CN"/>
        </w:rPr>
      </w:pPr>
    </w:p>
    <w:p>
      <w:pPr>
        <w:keepNext/>
        <w:keepLines/>
        <w:tabs>
          <w:tab w:val="left" w:pos="1500"/>
        </w:tabs>
        <w:autoSpaceDE w:val="0"/>
        <w:autoSpaceDN w:val="0"/>
        <w:adjustRightInd w:val="0"/>
        <w:spacing w:after="240"/>
        <w:ind w:firstLine="1080" w:firstLineChars="450"/>
        <w:rPr>
          <w:rFonts w:ascii="黑体" w:eastAsia="黑体" w:cs="黑体"/>
          <w:color w:val="000000"/>
          <w:sz w:val="24"/>
          <w:szCs w:val="24"/>
          <w:lang w:val="zh-CN"/>
        </w:rPr>
      </w:pPr>
      <w:r>
        <w:rPr>
          <w:rFonts w:hint="eastAsia" w:ascii="黑体" w:eastAsia="黑体" w:cs="黑体"/>
          <w:color w:val="000000"/>
          <w:sz w:val="24"/>
          <w:szCs w:val="24"/>
          <w:lang w:val="zh-CN"/>
        </w:rPr>
        <w:t>接待</w:t>
      </w:r>
    </w:p>
    <w:p>
      <w:pPr>
        <w:tabs>
          <w:tab w:val="left" w:pos="1260"/>
        </w:tabs>
        <w:autoSpaceDE w:val="0"/>
        <w:autoSpaceDN w:val="0"/>
        <w:adjustRightInd w:val="0"/>
        <w:spacing w:before="120" w:after="120"/>
        <w:ind w:left="1050" w:hanging="1050" w:hangingChars="500"/>
        <w:rPr>
          <w:rFonts w:ascii="宋体" w:cs="宋体"/>
          <w:color w:val="000000"/>
          <w:lang w:val="zh-CN"/>
        </w:rPr>
      </w:pPr>
      <w:r>
        <w:rPr>
          <w:rFonts w:hint="eastAsia" w:ascii="宋体" w:cs="宋体"/>
          <w:color w:val="000000"/>
          <w:lang w:val="zh-CN"/>
        </w:rPr>
        <w:t xml:space="preserve">               接待是将接待号与导游档案的导游对应起来的一个操作。可以多导游对应一个接待号，也可以一个导游对应一个接待号。接待界面如下图：</w:t>
      </w:r>
    </w:p>
    <w:p>
      <w:pPr>
        <w:tabs>
          <w:tab w:val="left" w:pos="1260"/>
        </w:tabs>
        <w:autoSpaceDE w:val="0"/>
        <w:autoSpaceDN w:val="0"/>
        <w:adjustRightInd w:val="0"/>
        <w:spacing w:before="120" w:after="120"/>
        <w:ind w:left="1050" w:hanging="1050" w:hangingChars="500"/>
        <w:rPr>
          <w:rFonts w:ascii="宋体" w:cs="宋体"/>
          <w:color w:val="000000"/>
          <w:lang w:val="zh-CN"/>
        </w:rPr>
      </w:pPr>
      <w:r>
        <w:pict>
          <v:shape id="_x0000_i1036" o:spt="75" type="#_x0000_t75" style="height:270.75pt;width:415.5pt;" filled="f" o:preferrelative="t" stroked="f" coordsize="21600,21600">
            <v:path/>
            <v:fill on="f" focussize="0,0"/>
            <v:stroke on="f" joinstyle="miter"/>
            <v:imagedata r:id="rId16" o:title=""/>
            <o:lock v:ext="edit" aspectratio="t"/>
            <w10:wrap type="none"/>
            <w10:anchorlock/>
          </v:shape>
        </w:pict>
      </w:r>
    </w:p>
    <w:p>
      <w:pPr>
        <w:tabs>
          <w:tab w:val="left" w:pos="1260"/>
        </w:tabs>
        <w:autoSpaceDE w:val="0"/>
        <w:autoSpaceDN w:val="0"/>
        <w:adjustRightInd w:val="0"/>
        <w:spacing w:before="120" w:after="120"/>
        <w:ind w:left="1050" w:hanging="1050" w:hangingChars="500"/>
        <w:rPr>
          <w:rFonts w:ascii="宋体" w:cs="宋体"/>
          <w:color w:val="000000"/>
          <w:lang w:val="zh-CN"/>
        </w:rPr>
      </w:pPr>
    </w:p>
    <w:p>
      <w:pPr>
        <w:keepNext/>
        <w:keepLines/>
        <w:tabs>
          <w:tab w:val="left" w:pos="1500"/>
        </w:tabs>
        <w:autoSpaceDE w:val="0"/>
        <w:autoSpaceDN w:val="0"/>
        <w:adjustRightInd w:val="0"/>
        <w:spacing w:after="240"/>
        <w:ind w:firstLine="1080" w:firstLineChars="450"/>
        <w:rPr>
          <w:rFonts w:ascii="黑体" w:eastAsia="黑体" w:cs="黑体"/>
          <w:color w:val="000000"/>
          <w:sz w:val="24"/>
          <w:szCs w:val="24"/>
          <w:lang w:val="zh-CN"/>
        </w:rPr>
      </w:pPr>
      <w:r>
        <w:rPr>
          <w:rFonts w:hint="eastAsia" w:ascii="黑体" w:eastAsia="黑体" w:cs="黑体"/>
          <w:color w:val="000000"/>
          <w:sz w:val="24"/>
          <w:szCs w:val="24"/>
          <w:lang w:val="zh-CN"/>
        </w:rPr>
        <w:t>消费</w:t>
      </w:r>
    </w:p>
    <w:p>
      <w:pPr>
        <w:tabs>
          <w:tab w:val="left" w:pos="1260"/>
        </w:tabs>
        <w:autoSpaceDE w:val="0"/>
        <w:autoSpaceDN w:val="0"/>
        <w:adjustRightInd w:val="0"/>
        <w:spacing w:before="120" w:after="120"/>
        <w:ind w:left="1050" w:hanging="1050" w:hangingChars="500"/>
        <w:rPr>
          <w:rFonts w:ascii="宋体" w:cs="宋体"/>
          <w:color w:val="000000"/>
          <w:lang w:val="zh-CN"/>
        </w:rPr>
      </w:pPr>
      <w:r>
        <w:rPr>
          <w:rFonts w:hint="eastAsia" w:ascii="宋体" w:cs="宋体"/>
          <w:color w:val="000000"/>
          <w:lang w:val="zh-CN"/>
        </w:rPr>
        <w:t xml:space="preserve">               接待后，游客每人领取一个当前导游对应的接待号，前台扫货收银前输入接待号则此笔销售流水便能对应当前导游。前台输入接待号界面如下图：</w:t>
      </w:r>
    </w:p>
    <w:p>
      <w:pPr>
        <w:tabs>
          <w:tab w:val="left" w:pos="1260"/>
        </w:tabs>
        <w:autoSpaceDE w:val="0"/>
        <w:autoSpaceDN w:val="0"/>
        <w:adjustRightInd w:val="0"/>
        <w:spacing w:before="120" w:after="120"/>
        <w:ind w:left="1050" w:hanging="1050" w:hangingChars="500"/>
        <w:rPr>
          <w:rFonts w:ascii="宋体" w:cs="宋体"/>
          <w:color w:val="000000"/>
          <w:lang w:val="zh-CN"/>
        </w:rPr>
      </w:pPr>
      <w:bookmarkStart w:id="76" w:name="_GoBack"/>
      <w:r>
        <w:pict>
          <v:shape id="_x0000_i1050" o:spt="75" alt="" type="#_x0000_t75" style="height:279.9pt;width:390.2pt;" filled="f" o:preferrelative="t" stroked="f" coordsize="21600,21600">
            <v:path/>
            <v:fill on="f" focussize="0,0"/>
            <v:stroke on="f"/>
            <v:imagedata r:id="rId17" o:title=""/>
            <o:lock v:ext="edit" aspectratio="t"/>
            <w10:wrap type="none"/>
            <w10:anchorlock/>
          </v:shape>
        </w:pict>
      </w:r>
      <w:bookmarkEnd w:id="76"/>
    </w:p>
    <w:p>
      <w:pPr>
        <w:tabs>
          <w:tab w:val="left" w:pos="1260"/>
        </w:tabs>
        <w:autoSpaceDE w:val="0"/>
        <w:autoSpaceDN w:val="0"/>
        <w:adjustRightInd w:val="0"/>
        <w:spacing w:before="120" w:after="120"/>
        <w:ind w:left="1050" w:hanging="1050" w:hangingChars="500"/>
        <w:rPr>
          <w:rFonts w:ascii="宋体" w:cs="宋体"/>
          <w:color w:val="000000"/>
          <w:lang w:val="zh-CN"/>
        </w:rPr>
      </w:pPr>
    </w:p>
    <w:p>
      <w:pPr>
        <w:keepNext/>
        <w:keepLines/>
        <w:tabs>
          <w:tab w:val="left" w:pos="1500"/>
        </w:tabs>
        <w:autoSpaceDE w:val="0"/>
        <w:autoSpaceDN w:val="0"/>
        <w:adjustRightInd w:val="0"/>
        <w:spacing w:after="240"/>
        <w:ind w:firstLine="1080" w:firstLineChars="450"/>
        <w:rPr>
          <w:rFonts w:ascii="黑体" w:eastAsia="黑体" w:cs="黑体"/>
          <w:color w:val="000000"/>
          <w:sz w:val="24"/>
          <w:szCs w:val="24"/>
          <w:lang w:val="zh-CN"/>
        </w:rPr>
      </w:pPr>
      <w:r>
        <w:rPr>
          <w:rFonts w:hint="eastAsia" w:ascii="黑体" w:eastAsia="黑体" w:cs="黑体"/>
          <w:color w:val="000000"/>
          <w:sz w:val="24"/>
          <w:szCs w:val="24"/>
          <w:lang w:val="zh-CN"/>
        </w:rPr>
        <w:t>结算</w:t>
      </w:r>
    </w:p>
    <w:p>
      <w:pPr>
        <w:tabs>
          <w:tab w:val="left" w:pos="1260"/>
        </w:tabs>
        <w:autoSpaceDE w:val="0"/>
        <w:autoSpaceDN w:val="0"/>
        <w:adjustRightInd w:val="0"/>
        <w:spacing w:before="120" w:after="120"/>
        <w:ind w:left="1050" w:hanging="1050" w:hangingChars="500"/>
        <w:rPr>
          <w:rFonts w:ascii="宋体" w:cs="宋体"/>
          <w:color w:val="000000"/>
          <w:lang w:val="zh-CN"/>
        </w:rPr>
      </w:pPr>
      <w:r>
        <w:rPr>
          <w:rFonts w:hint="eastAsia" w:ascii="宋体" w:cs="宋体"/>
          <w:color w:val="000000"/>
          <w:lang w:val="zh-CN"/>
        </w:rPr>
        <w:t xml:space="preserve">               结算有导游结算和旅行社结算，导游结算同时可以对导游费用和销售金额进行结算。而旅行社结算只是对旅行社费用单进行结算。导游结算单和旅行社结算单界面分别如下图：</w:t>
      </w:r>
    </w:p>
    <w:p>
      <w:pPr>
        <w:tabs>
          <w:tab w:val="left" w:pos="1260"/>
        </w:tabs>
        <w:autoSpaceDE w:val="0"/>
        <w:autoSpaceDN w:val="0"/>
        <w:adjustRightInd w:val="0"/>
        <w:spacing w:before="120" w:after="120"/>
        <w:ind w:left="1050" w:hanging="1050" w:hangingChars="500"/>
        <w:rPr>
          <w:rFonts w:ascii="宋体" w:cs="宋体"/>
          <w:color w:val="000000"/>
          <w:lang w:val="zh-CN"/>
        </w:rPr>
      </w:pPr>
      <w:r>
        <w:rPr>
          <w:color w:val="000000"/>
        </w:rPr>
        <w:pict>
          <v:shape id="_x0000_i1038" o:spt="75" type="#_x0000_t75" style="height:162.75pt;width:405.75pt;" filled="f" o:preferrelative="t" stroked="f" coordsize="21600,21600">
            <v:path/>
            <v:fill on="f" focussize="0,0"/>
            <v:stroke on="f" joinstyle="miter"/>
            <v:imagedata r:id="rId18" o:title=""/>
            <o:lock v:ext="edit" aspectratio="t"/>
            <w10:wrap type="none"/>
            <w10:anchorlock/>
          </v:shape>
        </w:pict>
      </w:r>
    </w:p>
    <w:p>
      <w:pPr>
        <w:tabs>
          <w:tab w:val="left" w:pos="1260"/>
        </w:tabs>
        <w:autoSpaceDE w:val="0"/>
        <w:autoSpaceDN w:val="0"/>
        <w:adjustRightInd w:val="0"/>
        <w:spacing w:before="120" w:after="120"/>
        <w:ind w:left="1050" w:hanging="1050" w:hangingChars="500"/>
        <w:rPr>
          <w:rFonts w:ascii="宋体" w:cs="宋体"/>
          <w:color w:val="000000"/>
          <w:lang w:val="zh-CN"/>
        </w:rPr>
      </w:pPr>
      <w:r>
        <w:rPr>
          <w:rFonts w:hint="eastAsia" w:ascii="宋体" w:cs="宋体"/>
          <w:color w:val="000000"/>
          <w:lang w:val="zh-CN"/>
        </w:rPr>
        <w:t xml:space="preserve">                                          导游结算单</w:t>
      </w:r>
    </w:p>
    <w:p>
      <w:pPr>
        <w:tabs>
          <w:tab w:val="left" w:pos="1260"/>
        </w:tabs>
        <w:autoSpaceDE w:val="0"/>
        <w:autoSpaceDN w:val="0"/>
        <w:adjustRightInd w:val="0"/>
        <w:spacing w:before="120" w:after="120"/>
        <w:ind w:left="1050" w:hanging="1050" w:hangingChars="500"/>
        <w:rPr>
          <w:rFonts w:ascii="宋体" w:cs="宋体"/>
          <w:color w:val="000000"/>
          <w:lang w:val="zh-CN"/>
        </w:rPr>
      </w:pPr>
      <w:r>
        <w:rPr>
          <w:color w:val="000000"/>
        </w:rPr>
        <w:pict>
          <v:shape id="_x0000_i1039" o:spt="75" type="#_x0000_t75" style="height:123.75pt;width:415.5pt;" filled="f" o:preferrelative="t" stroked="f" coordsize="21600,21600">
            <v:path/>
            <v:fill on="f" focussize="0,0"/>
            <v:stroke on="f" joinstyle="miter"/>
            <v:imagedata r:id="rId19" o:title=""/>
            <o:lock v:ext="edit" aspectratio="t"/>
            <w10:wrap type="none"/>
            <w10:anchorlock/>
          </v:shape>
        </w:pict>
      </w:r>
    </w:p>
    <w:p>
      <w:pPr>
        <w:tabs>
          <w:tab w:val="left" w:pos="1260"/>
        </w:tabs>
        <w:autoSpaceDE w:val="0"/>
        <w:autoSpaceDN w:val="0"/>
        <w:adjustRightInd w:val="0"/>
        <w:spacing w:before="120" w:after="120"/>
        <w:ind w:left="1050" w:hanging="1050" w:hangingChars="500"/>
        <w:rPr>
          <w:rFonts w:ascii="宋体" w:cs="宋体"/>
          <w:color w:val="000000"/>
          <w:lang w:val="zh-CN"/>
        </w:rPr>
      </w:pPr>
      <w:r>
        <w:rPr>
          <w:rFonts w:hint="eastAsia" w:ascii="宋体" w:cs="宋体"/>
          <w:color w:val="000000"/>
          <w:lang w:val="zh-CN"/>
        </w:rPr>
        <w:t xml:space="preserve">                                          旅行社结算单</w:t>
      </w:r>
    </w:p>
    <w:p>
      <w:pPr>
        <w:keepNext/>
        <w:keepLines/>
        <w:tabs>
          <w:tab w:val="left" w:pos="1500"/>
        </w:tabs>
        <w:autoSpaceDE w:val="0"/>
        <w:autoSpaceDN w:val="0"/>
        <w:adjustRightInd w:val="0"/>
        <w:spacing w:after="240"/>
        <w:ind w:firstLine="1080" w:firstLineChars="450"/>
        <w:rPr>
          <w:rFonts w:ascii="黑体" w:eastAsia="黑体" w:cs="黑体"/>
          <w:color w:val="000000"/>
          <w:sz w:val="24"/>
          <w:szCs w:val="24"/>
          <w:lang w:val="zh-CN"/>
        </w:rPr>
      </w:pPr>
      <w:r>
        <w:rPr>
          <w:rFonts w:hint="eastAsia" w:ascii="黑体" w:eastAsia="黑体" w:cs="黑体"/>
          <w:color w:val="000000"/>
          <w:sz w:val="24"/>
          <w:szCs w:val="24"/>
          <w:lang w:val="zh-CN"/>
        </w:rPr>
        <w:t>报表</w:t>
      </w:r>
    </w:p>
    <w:p>
      <w:pPr>
        <w:tabs>
          <w:tab w:val="left" w:pos="1260"/>
        </w:tabs>
        <w:autoSpaceDE w:val="0"/>
        <w:autoSpaceDN w:val="0"/>
        <w:adjustRightInd w:val="0"/>
        <w:spacing w:before="120" w:after="120"/>
        <w:rPr>
          <w:rFonts w:ascii="宋体" w:cs="宋体"/>
          <w:color w:val="000000"/>
          <w:lang w:val="zh-CN"/>
        </w:rPr>
      </w:pPr>
      <w:r>
        <w:rPr>
          <w:rFonts w:hint="eastAsia" w:ascii="宋体" w:cs="宋体"/>
          <w:color w:val="000000"/>
          <w:lang w:val="zh-CN"/>
        </w:rPr>
        <w:t xml:space="preserve">               可按导游或旅行社分类统计旅游超市的销售业绩，分类汇总、主次明了，</w:t>
      </w:r>
    </w:p>
    <w:p>
      <w:pPr>
        <w:tabs>
          <w:tab w:val="left" w:pos="1260"/>
        </w:tabs>
        <w:autoSpaceDE w:val="0"/>
        <w:autoSpaceDN w:val="0"/>
        <w:adjustRightInd w:val="0"/>
        <w:spacing w:before="120" w:after="120"/>
        <w:rPr>
          <w:rFonts w:ascii="宋体" w:cs="宋体"/>
          <w:color w:val="000000"/>
          <w:lang w:val="zh-CN"/>
        </w:rPr>
      </w:pPr>
      <w:r>
        <w:rPr>
          <w:rFonts w:hint="eastAsia" w:ascii="宋体" w:cs="宋体"/>
          <w:color w:val="000000"/>
          <w:lang w:val="zh-CN"/>
        </w:rPr>
        <w:t xml:space="preserve">           对比性强，可读性强。</w:t>
      </w:r>
    </w:p>
    <w:p>
      <w:pPr>
        <w:tabs>
          <w:tab w:val="left" w:pos="1260"/>
        </w:tabs>
        <w:autoSpaceDE w:val="0"/>
        <w:autoSpaceDN w:val="0"/>
        <w:adjustRightInd w:val="0"/>
        <w:spacing w:before="120" w:after="120"/>
        <w:rPr>
          <w:rFonts w:ascii="宋体" w:cs="宋体"/>
          <w:color w:val="000000"/>
          <w:lang w:val="zh-CN"/>
        </w:rPr>
      </w:pPr>
      <w:r>
        <w:rPr>
          <w:color w:val="000000"/>
        </w:rPr>
        <w:pict>
          <v:shape id="_x0000_i1040" o:spt="75" type="#_x0000_t75" style="height:146.25pt;width:355.5pt;" filled="f" o:preferrelative="t" stroked="f" coordsize="21600,21600">
            <v:path/>
            <v:fill on="f" focussize="0,0"/>
            <v:stroke on="f" joinstyle="miter"/>
            <v:imagedata r:id="rId20" o:title=""/>
            <o:lock v:ext="edit" aspectratio="t"/>
            <w10:wrap type="none"/>
            <w10:anchorlock/>
          </v:shape>
        </w:pict>
      </w:r>
    </w:p>
    <w:p>
      <w:pPr>
        <w:tabs>
          <w:tab w:val="left" w:pos="1260"/>
        </w:tabs>
        <w:autoSpaceDE w:val="0"/>
        <w:autoSpaceDN w:val="0"/>
        <w:adjustRightInd w:val="0"/>
        <w:spacing w:before="120" w:after="120"/>
        <w:rPr>
          <w:rFonts w:ascii="宋体" w:cs="宋体"/>
          <w:color w:val="000000"/>
          <w:sz w:val="18"/>
          <w:szCs w:val="18"/>
          <w:lang w:val="zh-CN"/>
        </w:rPr>
      </w:pPr>
      <w:r>
        <w:rPr>
          <w:rFonts w:hint="eastAsia" w:ascii="宋体" w:cs="宋体"/>
          <w:color w:val="000000"/>
          <w:sz w:val="18"/>
          <w:szCs w:val="18"/>
          <w:lang w:val="zh-CN"/>
        </w:rPr>
        <w:t>导游财务报表</w:t>
      </w:r>
    </w:p>
    <w:p>
      <w:pPr>
        <w:tabs>
          <w:tab w:val="left" w:pos="1260"/>
        </w:tabs>
        <w:autoSpaceDE w:val="0"/>
        <w:autoSpaceDN w:val="0"/>
        <w:adjustRightInd w:val="0"/>
        <w:spacing w:before="120" w:after="120"/>
        <w:rPr>
          <w:rFonts w:ascii="宋体" w:cs="宋体"/>
          <w:color w:val="000000"/>
          <w:lang w:val="zh-CN"/>
        </w:rPr>
      </w:pPr>
      <w:r>
        <w:rPr>
          <w:color w:val="000000"/>
        </w:rPr>
        <w:pict>
          <v:shape id="_x0000_i1041" o:spt="75" type="#_x0000_t75" style="height:140.25pt;width:336.75pt;" filled="f" o:preferrelative="t" stroked="f" coordsize="21600,21600">
            <v:path/>
            <v:fill on="f" focussize="0,0"/>
            <v:stroke on="f" joinstyle="miter"/>
            <v:imagedata r:id="rId21" o:title=""/>
            <o:lock v:ext="edit" aspectratio="t"/>
            <w10:wrap type="none"/>
            <w10:anchorlock/>
          </v:shape>
        </w:pict>
      </w:r>
    </w:p>
    <w:p>
      <w:pPr>
        <w:tabs>
          <w:tab w:val="left" w:pos="1260"/>
        </w:tabs>
        <w:autoSpaceDE w:val="0"/>
        <w:autoSpaceDN w:val="0"/>
        <w:adjustRightInd w:val="0"/>
        <w:spacing w:before="120" w:after="120"/>
        <w:rPr>
          <w:rFonts w:ascii="宋体" w:cs="宋体"/>
          <w:color w:val="000000"/>
          <w:sz w:val="18"/>
          <w:szCs w:val="18"/>
          <w:lang w:val="zh-CN"/>
        </w:rPr>
      </w:pPr>
      <w:r>
        <w:rPr>
          <w:rFonts w:hint="eastAsia" w:ascii="宋体" w:cs="宋体"/>
          <w:color w:val="000000"/>
          <w:sz w:val="18"/>
          <w:szCs w:val="18"/>
          <w:lang w:val="zh-CN"/>
        </w:rPr>
        <w:t>导游消费记录报表</w:t>
      </w:r>
    </w:p>
    <w:p>
      <w:pPr>
        <w:tabs>
          <w:tab w:val="left" w:pos="1260"/>
        </w:tabs>
        <w:autoSpaceDE w:val="0"/>
        <w:autoSpaceDN w:val="0"/>
        <w:adjustRightInd w:val="0"/>
        <w:spacing w:before="120" w:after="120"/>
        <w:rPr>
          <w:rFonts w:ascii="宋体" w:cs="宋体"/>
          <w:color w:val="000000"/>
          <w:sz w:val="18"/>
          <w:szCs w:val="18"/>
          <w:lang w:val="zh-CN"/>
        </w:rPr>
      </w:pPr>
    </w:p>
    <w:p>
      <w:pPr>
        <w:tabs>
          <w:tab w:val="left" w:pos="1260"/>
        </w:tabs>
        <w:autoSpaceDE w:val="0"/>
        <w:autoSpaceDN w:val="0"/>
        <w:adjustRightInd w:val="0"/>
        <w:spacing w:before="120" w:after="120"/>
        <w:rPr>
          <w:rFonts w:ascii="宋体" w:cs="宋体"/>
          <w:color w:val="000000"/>
          <w:sz w:val="18"/>
          <w:szCs w:val="18"/>
          <w:lang w:val="zh-CN"/>
        </w:rPr>
      </w:pPr>
    </w:p>
    <w:p>
      <w:pPr>
        <w:pStyle w:val="2"/>
        <w:numPr>
          <w:ilvl w:val="0"/>
          <w:numId w:val="4"/>
        </w:numPr>
        <w:rPr>
          <w:color w:val="000000"/>
          <w:sz w:val="36"/>
          <w:szCs w:val="36"/>
          <w:lang w:val="zh-CN"/>
        </w:rPr>
      </w:pPr>
      <w:bookmarkStart w:id="48" w:name="_Toc23130"/>
      <w:bookmarkStart w:id="49" w:name="_Toc23544"/>
      <w:bookmarkStart w:id="50" w:name="_Toc390787011"/>
      <w:r>
        <w:rPr>
          <w:rFonts w:hint="eastAsia"/>
          <w:color w:val="000000"/>
          <w:sz w:val="36"/>
          <w:szCs w:val="36"/>
          <w:lang w:val="zh-CN"/>
        </w:rPr>
        <w:t>决策支持</w:t>
      </w:r>
      <w:bookmarkEnd w:id="48"/>
      <w:bookmarkEnd w:id="49"/>
      <w:bookmarkEnd w:id="50"/>
    </w:p>
    <w:p>
      <w:pPr>
        <w:keepNext/>
        <w:keepLines/>
        <w:tabs>
          <w:tab w:val="left" w:pos="1500"/>
        </w:tabs>
        <w:autoSpaceDE w:val="0"/>
        <w:autoSpaceDN w:val="0"/>
        <w:adjustRightInd w:val="0"/>
        <w:spacing w:after="240"/>
        <w:ind w:firstLine="1080" w:firstLineChars="450"/>
        <w:rPr>
          <w:color w:val="000000"/>
          <w:lang w:val="zh-CN"/>
        </w:rPr>
      </w:pPr>
      <w:r>
        <w:rPr>
          <w:rFonts w:hint="eastAsia" w:ascii="黑体" w:eastAsia="黑体" w:cs="黑体"/>
          <w:color w:val="000000"/>
          <w:sz w:val="24"/>
          <w:szCs w:val="24"/>
          <w:lang w:val="zh-CN"/>
        </w:rPr>
        <w:t>主要功能：</w:t>
      </w:r>
    </w:p>
    <w:p>
      <w:pPr>
        <w:numPr>
          <w:ilvl w:val="3"/>
          <w:numId w:val="12"/>
        </w:numPr>
        <w:tabs>
          <w:tab w:val="left" w:pos="1260"/>
        </w:tabs>
        <w:autoSpaceDE w:val="0"/>
        <w:autoSpaceDN w:val="0"/>
        <w:adjustRightInd w:val="0"/>
        <w:spacing w:before="120" w:after="120"/>
        <w:rPr>
          <w:rFonts w:hint="eastAsia" w:ascii="宋体" w:hAnsi="Wingdings" w:cs="宋体"/>
          <w:color w:val="000000"/>
          <w:lang w:val="zh-CN"/>
        </w:rPr>
      </w:pPr>
      <w:r>
        <w:rPr>
          <w:rFonts w:hint="eastAsia" w:ascii="宋体" w:hAnsi="Wingdings" w:cs="宋体"/>
          <w:color w:val="000000"/>
          <w:lang w:val="zh-CN"/>
        </w:rPr>
        <w:t>月结，月末处理。对本周期的业务进行汇总，产生进销存月报表。</w:t>
      </w:r>
    </w:p>
    <w:p>
      <w:pPr>
        <w:numPr>
          <w:ilvl w:val="3"/>
          <w:numId w:val="12"/>
        </w:numPr>
        <w:tabs>
          <w:tab w:val="left" w:pos="1260"/>
        </w:tabs>
        <w:autoSpaceDE w:val="0"/>
        <w:autoSpaceDN w:val="0"/>
        <w:adjustRightInd w:val="0"/>
        <w:spacing w:before="120" w:after="120"/>
        <w:rPr>
          <w:rFonts w:hint="eastAsia" w:ascii="宋体" w:hAnsi="Wingdings" w:cs="宋体"/>
          <w:color w:val="000000"/>
          <w:lang w:val="zh-CN"/>
        </w:rPr>
      </w:pPr>
      <w:r>
        <w:rPr>
          <w:rFonts w:hint="eastAsia" w:ascii="宋体" w:hAnsi="Wingdings" w:cs="宋体"/>
          <w:color w:val="000000"/>
          <w:lang w:val="zh-CN"/>
        </w:rPr>
        <w:t>进销存月报表，按商品、细类、大类汇总的日和月进销存报表。</w:t>
      </w:r>
    </w:p>
    <w:p>
      <w:pPr>
        <w:numPr>
          <w:ilvl w:val="3"/>
          <w:numId w:val="12"/>
        </w:numPr>
        <w:tabs>
          <w:tab w:val="left" w:pos="1260"/>
        </w:tabs>
        <w:autoSpaceDE w:val="0"/>
        <w:autoSpaceDN w:val="0"/>
        <w:adjustRightInd w:val="0"/>
        <w:spacing w:before="120" w:after="120"/>
        <w:rPr>
          <w:rFonts w:hint="eastAsia" w:ascii="宋体" w:hAnsi="Wingdings" w:cs="宋体"/>
          <w:color w:val="000000"/>
          <w:lang w:val="zh-CN"/>
        </w:rPr>
      </w:pPr>
      <w:r>
        <w:rPr>
          <w:rFonts w:hint="eastAsia" w:ascii="宋体" w:hAnsi="Wingdings" w:cs="宋体"/>
          <w:color w:val="000000"/>
          <w:lang w:val="zh-CN"/>
        </w:rPr>
        <w:t>查询报表，包括供应商销售分析、供应商销售排行、店组分析、店组库存分析、商品价格分析、商品销售排行、消费群体分析、滞销商品等报表。</w:t>
      </w:r>
    </w:p>
    <w:p>
      <w:pPr>
        <w:tabs>
          <w:tab w:val="left" w:pos="1260"/>
        </w:tabs>
        <w:autoSpaceDE w:val="0"/>
        <w:autoSpaceDN w:val="0"/>
        <w:adjustRightInd w:val="0"/>
        <w:spacing w:before="120" w:after="120"/>
        <w:ind w:left="1680"/>
        <w:rPr>
          <w:rFonts w:hint="eastAsia" w:ascii="宋体" w:hAnsi="Wingdings" w:cs="宋体"/>
          <w:color w:val="000000"/>
          <w:lang w:val="zh-CN"/>
        </w:rPr>
      </w:pPr>
    </w:p>
    <w:p>
      <w:pPr>
        <w:tabs>
          <w:tab w:val="left" w:pos="1260"/>
        </w:tabs>
        <w:autoSpaceDE w:val="0"/>
        <w:autoSpaceDN w:val="0"/>
        <w:adjustRightInd w:val="0"/>
        <w:spacing w:before="120" w:after="120"/>
        <w:rPr>
          <w:rFonts w:hint="eastAsia" w:ascii="宋体" w:hAnsi="Wingdings" w:cs="宋体"/>
          <w:color w:val="000000"/>
          <w:lang w:val="zh-CN"/>
        </w:rPr>
      </w:pPr>
    </w:p>
    <w:p>
      <w:pPr>
        <w:pStyle w:val="2"/>
        <w:numPr>
          <w:ilvl w:val="0"/>
          <w:numId w:val="4"/>
        </w:numPr>
        <w:rPr>
          <w:color w:val="000000"/>
          <w:sz w:val="36"/>
          <w:szCs w:val="36"/>
          <w:lang w:val="zh-CN"/>
        </w:rPr>
      </w:pPr>
      <w:bookmarkStart w:id="51" w:name="_Toc30793"/>
      <w:bookmarkStart w:id="52" w:name="_Toc20417"/>
      <w:bookmarkStart w:id="53" w:name="_Toc390787012"/>
      <w:r>
        <w:rPr>
          <w:rFonts w:hint="eastAsia"/>
          <w:color w:val="000000"/>
          <w:sz w:val="36"/>
          <w:szCs w:val="36"/>
          <w:lang w:val="zh-CN"/>
        </w:rPr>
        <w:t>短信管理</w:t>
      </w:r>
      <w:bookmarkEnd w:id="51"/>
      <w:bookmarkEnd w:id="52"/>
      <w:bookmarkEnd w:id="53"/>
    </w:p>
    <w:p>
      <w:pPr>
        <w:ind w:left="1260"/>
        <w:rPr>
          <w:color w:val="000000"/>
          <w:lang w:val="zh-CN"/>
        </w:rPr>
      </w:pPr>
      <w:r>
        <w:rPr>
          <w:rFonts w:hint="eastAsia"/>
          <w:color w:val="000000"/>
          <w:lang w:val="zh-CN"/>
        </w:rPr>
        <w:t>用于向会员及客户发送特定信息。</w:t>
      </w:r>
    </w:p>
    <w:p>
      <w:pPr>
        <w:ind w:left="1260" w:leftChars="600"/>
        <w:rPr>
          <w:color w:val="000000"/>
          <w:lang w:val="zh-CN"/>
        </w:rPr>
      </w:pPr>
      <w:r>
        <w:rPr>
          <w:rFonts w:hint="eastAsia"/>
          <w:color w:val="000000"/>
          <w:lang w:val="zh-CN"/>
        </w:rPr>
        <w:t>短信设置、短信组管理、短信成员管理、短信单发、短信群发、短信业务说明、</w:t>
      </w:r>
    </w:p>
    <w:p>
      <w:pPr>
        <w:ind w:left="1260" w:leftChars="600"/>
        <w:rPr>
          <w:color w:val="000000"/>
          <w:lang w:val="zh-CN"/>
        </w:rPr>
      </w:pPr>
      <w:r>
        <w:rPr>
          <w:rFonts w:hint="eastAsia"/>
          <w:color w:val="000000"/>
          <w:lang w:val="zh-CN"/>
        </w:rPr>
        <w:t>短信查询。</w:t>
      </w:r>
    </w:p>
    <w:p>
      <w:pPr>
        <w:pStyle w:val="2"/>
        <w:numPr>
          <w:ilvl w:val="0"/>
          <w:numId w:val="4"/>
        </w:numPr>
        <w:rPr>
          <w:color w:val="000000"/>
          <w:sz w:val="36"/>
          <w:szCs w:val="36"/>
          <w:lang w:val="zh-CN"/>
        </w:rPr>
      </w:pPr>
      <w:bookmarkStart w:id="54" w:name="_Toc390787013"/>
      <w:bookmarkStart w:id="55" w:name="_Toc12793"/>
      <w:bookmarkStart w:id="56" w:name="_Toc29885"/>
      <w:r>
        <w:rPr>
          <w:rFonts w:hint="eastAsia"/>
          <w:color w:val="000000"/>
          <w:sz w:val="36"/>
          <w:szCs w:val="36"/>
          <w:lang w:val="zh-CN"/>
        </w:rPr>
        <w:t>系统管理</w:t>
      </w:r>
      <w:bookmarkEnd w:id="54"/>
      <w:bookmarkEnd w:id="55"/>
      <w:bookmarkEnd w:id="56"/>
    </w:p>
    <w:p>
      <w:pPr>
        <w:autoSpaceDE w:val="0"/>
        <w:autoSpaceDN w:val="0"/>
        <w:adjustRightInd w:val="0"/>
        <w:spacing w:before="120" w:after="120"/>
        <w:ind w:left="1080"/>
        <w:rPr>
          <w:rFonts w:ascii="宋体" w:cs="宋体"/>
          <w:color w:val="000000"/>
          <w:lang w:val="zh-CN"/>
        </w:rPr>
      </w:pPr>
      <w:r>
        <w:rPr>
          <w:rFonts w:hint="eastAsia" w:ascii="宋体" w:cs="宋体"/>
          <w:color w:val="000000"/>
          <w:lang w:val="zh-CN"/>
        </w:rPr>
        <w:t>系统管理模块是供企业信息系统管理员使用的功能，用于维护系统的日常数据处理、管理系统用户和定义业务规则等。由以下几个模块组成：</w:t>
      </w:r>
    </w:p>
    <w:p>
      <w:pPr>
        <w:keepNext/>
        <w:keepLines/>
        <w:tabs>
          <w:tab w:val="left" w:pos="1500"/>
        </w:tabs>
        <w:autoSpaceDE w:val="0"/>
        <w:autoSpaceDN w:val="0"/>
        <w:adjustRightInd w:val="0"/>
        <w:spacing w:after="240"/>
        <w:ind w:firstLine="1080" w:firstLineChars="450"/>
        <w:rPr>
          <w:color w:val="000000"/>
        </w:rPr>
      </w:pPr>
      <w:r>
        <w:rPr>
          <w:rFonts w:hint="eastAsia" w:ascii="黑体" w:eastAsia="黑体" w:cs="黑体"/>
          <w:color w:val="000000"/>
          <w:sz w:val="24"/>
          <w:szCs w:val="24"/>
          <w:lang w:val="zh-CN"/>
        </w:rPr>
        <w:t>主要功能：</w:t>
      </w:r>
    </w:p>
    <w:p>
      <w:pPr>
        <w:numPr>
          <w:ilvl w:val="3"/>
          <w:numId w:val="12"/>
        </w:numPr>
        <w:tabs>
          <w:tab w:val="left" w:pos="1260"/>
        </w:tabs>
        <w:autoSpaceDE w:val="0"/>
        <w:autoSpaceDN w:val="0"/>
        <w:adjustRightInd w:val="0"/>
        <w:spacing w:before="120" w:after="120"/>
        <w:rPr>
          <w:rFonts w:hint="eastAsia" w:ascii="宋体" w:hAnsi="Wingdings" w:cs="宋体"/>
          <w:color w:val="000000"/>
          <w:lang w:val="zh-CN"/>
        </w:rPr>
      </w:pPr>
      <w:r>
        <w:rPr>
          <w:rFonts w:hint="eastAsia" w:ascii="宋体" w:hAnsi="Wingdings" w:cs="宋体"/>
          <w:color w:val="000000"/>
          <w:lang w:val="zh-CN"/>
        </w:rPr>
        <w:t>员工档案，设置部门岗位、维护员工档案等。</w:t>
      </w:r>
    </w:p>
    <w:p>
      <w:pPr>
        <w:numPr>
          <w:ilvl w:val="3"/>
          <w:numId w:val="12"/>
        </w:numPr>
        <w:tabs>
          <w:tab w:val="left" w:pos="1260"/>
        </w:tabs>
        <w:autoSpaceDE w:val="0"/>
        <w:autoSpaceDN w:val="0"/>
        <w:adjustRightInd w:val="0"/>
        <w:spacing w:before="120" w:after="120"/>
        <w:rPr>
          <w:rFonts w:hint="eastAsia" w:ascii="宋体" w:hAnsi="Wingdings" w:cs="宋体"/>
          <w:color w:val="000000"/>
          <w:lang w:val="zh-CN"/>
        </w:rPr>
      </w:pPr>
      <w:r>
        <w:rPr>
          <w:rFonts w:hint="eastAsia" w:ascii="宋体" w:hAnsi="Wingdings" w:cs="宋体"/>
          <w:color w:val="000000"/>
          <w:lang w:val="zh-CN"/>
        </w:rPr>
        <w:t>操作员管理，维护操作员和收银员，维护操作与数据权限。可有效做到权限控制，对应企业中的管理架构和工作职能划分。总部可以控制分部的操作员及收银员权限。系统设置中选中“相同收银员禁止同时登陆”，可防止一个收银员在不同收银机上同时登陆的情况。</w:t>
      </w:r>
    </w:p>
    <w:p>
      <w:pPr>
        <w:numPr>
          <w:ilvl w:val="3"/>
          <w:numId w:val="12"/>
        </w:numPr>
        <w:tabs>
          <w:tab w:val="left" w:pos="1260"/>
        </w:tabs>
        <w:autoSpaceDE w:val="0"/>
        <w:autoSpaceDN w:val="0"/>
        <w:adjustRightInd w:val="0"/>
        <w:spacing w:before="120" w:after="120"/>
        <w:rPr>
          <w:rFonts w:hint="eastAsia" w:ascii="宋体" w:hAnsi="Wingdings" w:cs="宋体"/>
          <w:color w:val="000000"/>
          <w:lang w:val="zh-CN"/>
        </w:rPr>
      </w:pPr>
      <w:r>
        <w:rPr>
          <w:rFonts w:hint="eastAsia" w:ascii="宋体" w:hAnsi="Wingdings" w:cs="宋体"/>
          <w:color w:val="000000"/>
          <w:lang w:val="zh-CN"/>
        </w:rPr>
        <w:t>系统设置，集中了商品设置、采购设置、库存设置、结算设置、系统设置等。其中系统设置是系统使用时的信息设置，在一定程度上，系统设置影响着企业开展日常工作的流程，所以企业在开始业务工作时首先要检查当前的系统设置是否满足本企业的要求。</w:t>
      </w:r>
    </w:p>
    <w:p>
      <w:pPr>
        <w:numPr>
          <w:ilvl w:val="3"/>
          <w:numId w:val="12"/>
        </w:numPr>
        <w:tabs>
          <w:tab w:val="left" w:pos="1260"/>
        </w:tabs>
        <w:autoSpaceDE w:val="0"/>
        <w:autoSpaceDN w:val="0"/>
        <w:adjustRightInd w:val="0"/>
        <w:spacing w:before="120" w:after="120"/>
        <w:rPr>
          <w:rFonts w:hint="eastAsia" w:ascii="宋体" w:hAnsi="Wingdings" w:cs="宋体"/>
          <w:color w:val="000000"/>
          <w:lang w:val="zh-CN"/>
        </w:rPr>
      </w:pPr>
      <w:r>
        <w:rPr>
          <w:rFonts w:hint="eastAsia" w:ascii="宋体" w:hAnsi="Wingdings" w:cs="宋体"/>
          <w:color w:val="000000"/>
          <w:lang w:val="zh-CN"/>
        </w:rPr>
        <w:t>数据库管理，数据库定时备份、恢复、优化、修复工具。</w:t>
      </w:r>
    </w:p>
    <w:p>
      <w:pPr>
        <w:numPr>
          <w:ilvl w:val="3"/>
          <w:numId w:val="12"/>
        </w:numPr>
        <w:tabs>
          <w:tab w:val="left" w:pos="1260"/>
        </w:tabs>
        <w:autoSpaceDE w:val="0"/>
        <w:autoSpaceDN w:val="0"/>
        <w:adjustRightInd w:val="0"/>
        <w:spacing w:before="120" w:after="120"/>
        <w:rPr>
          <w:rFonts w:hint="eastAsia" w:ascii="宋体" w:hAnsi="Wingdings" w:cs="宋体"/>
          <w:color w:val="000000"/>
          <w:lang w:val="zh-CN"/>
        </w:rPr>
      </w:pPr>
      <w:r>
        <w:rPr>
          <w:rFonts w:hint="eastAsia" w:ascii="宋体" w:hAnsi="Wingdings" w:cs="宋体"/>
          <w:color w:val="000000"/>
          <w:lang w:val="zh-CN"/>
        </w:rPr>
        <w:t>数据管理，提供数据库维护功能，包括数据导出、数据导入。</w:t>
      </w:r>
    </w:p>
    <w:p>
      <w:pPr>
        <w:numPr>
          <w:ilvl w:val="3"/>
          <w:numId w:val="12"/>
        </w:numPr>
        <w:tabs>
          <w:tab w:val="left" w:pos="1260"/>
        </w:tabs>
        <w:autoSpaceDE w:val="0"/>
        <w:autoSpaceDN w:val="0"/>
        <w:adjustRightInd w:val="0"/>
        <w:spacing w:before="120" w:after="120"/>
        <w:rPr>
          <w:rFonts w:hint="eastAsia" w:ascii="宋体" w:hAnsi="Wingdings" w:cs="宋体"/>
          <w:color w:val="000000"/>
          <w:lang w:val="zh-CN"/>
        </w:rPr>
      </w:pPr>
      <w:r>
        <w:rPr>
          <w:rFonts w:hint="eastAsia" w:ascii="宋体" w:hAnsi="Wingdings" w:cs="宋体"/>
          <w:color w:val="000000"/>
          <w:lang w:val="zh-CN"/>
        </w:rPr>
        <w:t>历史数据删除，删除指定范围的冗余数据。</w:t>
      </w:r>
    </w:p>
    <w:p>
      <w:pPr>
        <w:numPr>
          <w:ilvl w:val="3"/>
          <w:numId w:val="12"/>
        </w:numPr>
        <w:tabs>
          <w:tab w:val="left" w:pos="1260"/>
        </w:tabs>
        <w:autoSpaceDE w:val="0"/>
        <w:autoSpaceDN w:val="0"/>
        <w:adjustRightInd w:val="0"/>
        <w:spacing w:before="120" w:after="120"/>
        <w:rPr>
          <w:rFonts w:hint="eastAsia" w:ascii="宋体" w:hAnsi="Wingdings" w:cs="宋体"/>
          <w:color w:val="000000"/>
          <w:lang w:val="zh-CN"/>
        </w:rPr>
      </w:pPr>
      <w:r>
        <w:rPr>
          <w:rFonts w:hint="eastAsia" w:ascii="宋体" w:hAnsi="Wingdings" w:cs="宋体"/>
          <w:color w:val="000000"/>
          <w:lang w:val="zh-CN"/>
        </w:rPr>
        <w:t>公告，我的邮件，操作员可以通过公告，邮件的形式通知其他操作员最新信息。</w:t>
      </w:r>
    </w:p>
    <w:p>
      <w:pPr>
        <w:numPr>
          <w:ilvl w:val="3"/>
          <w:numId w:val="12"/>
        </w:numPr>
        <w:tabs>
          <w:tab w:val="left" w:pos="1260"/>
        </w:tabs>
        <w:autoSpaceDE w:val="0"/>
        <w:autoSpaceDN w:val="0"/>
        <w:adjustRightInd w:val="0"/>
        <w:spacing w:before="120" w:after="120"/>
        <w:rPr>
          <w:rFonts w:hint="eastAsia" w:ascii="宋体" w:hAnsi="Wingdings" w:cs="宋体"/>
          <w:color w:val="000000"/>
          <w:lang w:val="zh-CN"/>
        </w:rPr>
      </w:pPr>
      <w:r>
        <w:rPr>
          <w:rFonts w:hint="eastAsia" w:ascii="宋体" w:hAnsi="Wingdings" w:cs="宋体"/>
          <w:color w:val="000000"/>
          <w:lang w:val="zh-CN"/>
        </w:rPr>
        <w:t>操作日志，可记录前后台操作日志，可用于监控敏感操作，预防舞弊现象发生。</w:t>
      </w:r>
    </w:p>
    <w:p>
      <w:pPr>
        <w:tabs>
          <w:tab w:val="left" w:pos="1260"/>
        </w:tabs>
        <w:autoSpaceDE w:val="0"/>
        <w:autoSpaceDN w:val="0"/>
        <w:adjustRightInd w:val="0"/>
        <w:spacing w:before="120" w:after="120"/>
        <w:ind w:left="1260"/>
        <w:rPr>
          <w:rFonts w:hint="eastAsia" w:ascii="宋体" w:hAnsi="Wingdings" w:cs="宋体"/>
          <w:color w:val="000000"/>
          <w:lang w:val="zh-CN"/>
        </w:rPr>
      </w:pPr>
    </w:p>
    <w:p>
      <w:pPr>
        <w:tabs>
          <w:tab w:val="left" w:pos="1260"/>
        </w:tabs>
        <w:autoSpaceDE w:val="0"/>
        <w:autoSpaceDN w:val="0"/>
        <w:adjustRightInd w:val="0"/>
        <w:spacing w:before="120" w:after="120"/>
        <w:ind w:left="1260"/>
        <w:rPr>
          <w:rFonts w:hint="eastAsia" w:ascii="宋体" w:hAnsi="Wingdings" w:cs="宋体"/>
          <w:color w:val="000000"/>
          <w:lang w:val="zh-CN"/>
        </w:rPr>
      </w:pPr>
    </w:p>
    <w:p>
      <w:pPr>
        <w:tabs>
          <w:tab w:val="left" w:pos="1260"/>
        </w:tabs>
        <w:autoSpaceDE w:val="0"/>
        <w:autoSpaceDN w:val="0"/>
        <w:adjustRightInd w:val="0"/>
        <w:spacing w:before="120" w:after="120"/>
        <w:ind w:left="1260"/>
        <w:rPr>
          <w:rFonts w:hint="eastAsia" w:ascii="宋体" w:hAnsi="Wingdings" w:cs="宋体"/>
          <w:color w:val="000000"/>
          <w:lang w:val="zh-CN"/>
        </w:rPr>
      </w:pPr>
    </w:p>
    <w:p>
      <w:pPr>
        <w:tabs>
          <w:tab w:val="left" w:pos="1260"/>
        </w:tabs>
        <w:autoSpaceDE w:val="0"/>
        <w:autoSpaceDN w:val="0"/>
        <w:adjustRightInd w:val="0"/>
        <w:spacing w:before="120" w:after="120"/>
        <w:ind w:left="1260"/>
        <w:rPr>
          <w:rFonts w:hint="eastAsia" w:ascii="宋体" w:hAnsi="Wingdings" w:cs="宋体"/>
          <w:color w:val="000000"/>
          <w:lang w:val="zh-CN"/>
        </w:rPr>
      </w:pPr>
    </w:p>
    <w:p>
      <w:pPr>
        <w:tabs>
          <w:tab w:val="left" w:pos="1260"/>
        </w:tabs>
        <w:autoSpaceDE w:val="0"/>
        <w:autoSpaceDN w:val="0"/>
        <w:adjustRightInd w:val="0"/>
        <w:spacing w:before="120" w:after="120"/>
        <w:ind w:left="1260"/>
        <w:rPr>
          <w:rFonts w:hint="eastAsia" w:ascii="宋体" w:hAnsi="Wingdings" w:cs="宋体"/>
          <w:color w:val="000000"/>
          <w:lang w:val="zh-CN"/>
        </w:rPr>
      </w:pPr>
    </w:p>
    <w:p>
      <w:pPr>
        <w:tabs>
          <w:tab w:val="left" w:pos="1260"/>
        </w:tabs>
        <w:autoSpaceDE w:val="0"/>
        <w:autoSpaceDN w:val="0"/>
        <w:adjustRightInd w:val="0"/>
        <w:spacing w:before="120" w:after="120"/>
        <w:ind w:left="1260"/>
        <w:rPr>
          <w:rFonts w:hint="eastAsia" w:ascii="宋体" w:hAnsi="Wingdings" w:cs="宋体"/>
          <w:color w:val="000000"/>
          <w:lang w:val="zh-CN"/>
        </w:rPr>
      </w:pPr>
    </w:p>
    <w:p>
      <w:pPr>
        <w:tabs>
          <w:tab w:val="left" w:pos="1260"/>
        </w:tabs>
        <w:autoSpaceDE w:val="0"/>
        <w:autoSpaceDN w:val="0"/>
        <w:adjustRightInd w:val="0"/>
        <w:spacing w:before="120" w:after="120"/>
        <w:ind w:left="1260"/>
        <w:rPr>
          <w:rFonts w:hint="eastAsia" w:ascii="宋体" w:hAnsi="Wingdings" w:cs="宋体"/>
          <w:color w:val="000000"/>
          <w:lang w:val="zh-CN"/>
        </w:rPr>
      </w:pPr>
    </w:p>
    <w:p>
      <w:pPr>
        <w:tabs>
          <w:tab w:val="left" w:pos="1260"/>
        </w:tabs>
        <w:autoSpaceDE w:val="0"/>
        <w:autoSpaceDN w:val="0"/>
        <w:adjustRightInd w:val="0"/>
        <w:spacing w:before="120" w:after="120"/>
        <w:ind w:left="1260"/>
        <w:rPr>
          <w:rFonts w:hint="eastAsia" w:ascii="宋体" w:hAnsi="Wingdings" w:cs="宋体"/>
          <w:color w:val="000000"/>
          <w:lang w:val="zh-CN"/>
        </w:rPr>
      </w:pPr>
    </w:p>
    <w:p>
      <w:pPr>
        <w:tabs>
          <w:tab w:val="left" w:pos="1260"/>
        </w:tabs>
        <w:autoSpaceDE w:val="0"/>
        <w:autoSpaceDN w:val="0"/>
        <w:adjustRightInd w:val="0"/>
        <w:spacing w:before="120" w:after="120"/>
        <w:ind w:left="1260"/>
        <w:rPr>
          <w:rFonts w:hint="eastAsia" w:ascii="宋体" w:hAnsi="Wingdings" w:cs="宋体"/>
          <w:color w:val="000000"/>
          <w:lang w:val="zh-CN"/>
        </w:rPr>
      </w:pPr>
    </w:p>
    <w:p>
      <w:pPr>
        <w:pStyle w:val="2"/>
        <w:numPr>
          <w:ilvl w:val="0"/>
          <w:numId w:val="4"/>
        </w:numPr>
        <w:rPr>
          <w:color w:val="000000"/>
          <w:sz w:val="36"/>
          <w:szCs w:val="36"/>
        </w:rPr>
      </w:pPr>
      <w:bookmarkStart w:id="57" w:name="_Toc390787014"/>
      <w:bookmarkStart w:id="58" w:name="_Toc23267"/>
      <w:bookmarkStart w:id="59" w:name="_Toc16816"/>
      <w:r>
        <w:rPr>
          <w:rFonts w:hint="eastAsia"/>
          <w:color w:val="000000"/>
          <w:sz w:val="36"/>
          <w:szCs w:val="36"/>
          <w:lang w:val="zh-CN"/>
        </w:rPr>
        <w:t>系统需求</w:t>
      </w:r>
      <w:bookmarkEnd w:id="57"/>
      <w:bookmarkEnd w:id="58"/>
      <w:bookmarkEnd w:id="59"/>
    </w:p>
    <w:p>
      <w:pPr>
        <w:pStyle w:val="3"/>
        <w:numPr>
          <w:ilvl w:val="1"/>
          <w:numId w:val="4"/>
        </w:numPr>
        <w:ind w:left="720"/>
        <w:rPr>
          <w:color w:val="000000"/>
          <w:lang w:val="zh-CN"/>
        </w:rPr>
      </w:pPr>
      <w:bookmarkStart w:id="60" w:name="_Toc25122"/>
      <w:bookmarkStart w:id="61" w:name="_Toc15119"/>
      <w:bookmarkStart w:id="62" w:name="_Toc390787015"/>
      <w:r>
        <w:rPr>
          <w:rFonts w:hint="eastAsia"/>
          <w:color w:val="000000"/>
          <w:lang w:val="zh-CN"/>
        </w:rPr>
        <w:t>硬件</w:t>
      </w:r>
      <w:bookmarkEnd w:id="60"/>
      <w:bookmarkEnd w:id="61"/>
      <w:bookmarkEnd w:id="62"/>
    </w:p>
    <w:p>
      <w:pPr>
        <w:autoSpaceDE w:val="0"/>
        <w:autoSpaceDN w:val="0"/>
        <w:adjustRightInd w:val="0"/>
        <w:spacing w:after="240"/>
        <w:ind w:left="480" w:firstLine="420"/>
        <w:rPr>
          <w:color w:val="000000"/>
          <w:kern w:val="0"/>
        </w:rPr>
      </w:pPr>
      <w:r>
        <w:rPr>
          <w:rFonts w:hint="eastAsia" w:ascii="宋体" w:cs="宋体"/>
          <w:color w:val="000000"/>
          <w:kern w:val="0"/>
          <w:lang w:val="zh-CN"/>
        </w:rPr>
        <w:t>为使系统能更好地发挥其性能，我公司对本方案中所涉及到的硬件建议采用以下的型号和配置（或使用等同配置的硬件设备）。</w:t>
      </w:r>
    </w:p>
    <w:p>
      <w:pPr>
        <w:autoSpaceDE w:val="0"/>
        <w:autoSpaceDN w:val="0"/>
        <w:adjustRightInd w:val="0"/>
        <w:spacing w:after="240"/>
        <w:ind w:left="480" w:firstLine="420"/>
        <w:rPr>
          <w:rFonts w:ascii="宋体" w:cs="宋体"/>
          <w:b/>
          <w:bCs/>
          <w:color w:val="000000"/>
          <w:kern w:val="0"/>
          <w:lang w:val="zh-CN"/>
        </w:rPr>
      </w:pPr>
      <w:r>
        <w:rPr>
          <w:rFonts w:hint="eastAsia" w:ascii="宋体" w:cs="宋体"/>
          <w:b/>
          <w:bCs/>
          <w:color w:val="000000"/>
          <w:kern w:val="0"/>
          <w:lang w:val="zh-CN"/>
        </w:rPr>
        <w:t>硬件方案：</w:t>
      </w:r>
    </w:p>
    <w:tbl>
      <w:tblPr>
        <w:tblStyle w:val="30"/>
        <w:tblW w:w="7683" w:type="dxa"/>
        <w:jc w:val="righ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4"/>
        <w:gridCol w:w="6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2" w:hRule="atLeast"/>
          <w:jc w:val="right"/>
        </w:trPr>
        <w:tc>
          <w:tcPr>
            <w:tcW w:w="1564" w:type="dxa"/>
            <w:tcBorders>
              <w:top w:val="single" w:color="auto" w:sz="4" w:space="0"/>
              <w:left w:val="single" w:color="auto" w:sz="4" w:space="0"/>
              <w:bottom w:val="single" w:color="auto" w:sz="4" w:space="0"/>
              <w:right w:val="single" w:color="auto" w:sz="4" w:space="0"/>
            </w:tcBorders>
            <w:shd w:val="clear" w:color="auto" w:fill="FFFFFF"/>
          </w:tcPr>
          <w:p>
            <w:pPr>
              <w:pStyle w:val="6"/>
              <w:spacing w:before="100"/>
              <w:ind w:firstLine="0"/>
              <w:jc w:val="center"/>
              <w:rPr>
                <w:b/>
                <w:color w:val="000000"/>
                <w:kern w:val="2"/>
                <w:sz w:val="21"/>
                <w:lang w:val="en-US" w:eastAsia="zh-CN"/>
              </w:rPr>
            </w:pPr>
            <w:r>
              <w:rPr>
                <w:rFonts w:hint="eastAsia"/>
                <w:b/>
                <w:color w:val="000000"/>
                <w:kern w:val="2"/>
                <w:sz w:val="21"/>
                <w:lang w:val="en-US" w:eastAsia="zh-CN"/>
              </w:rPr>
              <w:t>项目</w:t>
            </w:r>
          </w:p>
        </w:tc>
        <w:tc>
          <w:tcPr>
            <w:tcW w:w="6119" w:type="dxa"/>
            <w:tcBorders>
              <w:top w:val="single" w:color="auto" w:sz="4" w:space="0"/>
              <w:left w:val="single" w:color="auto" w:sz="4" w:space="0"/>
              <w:bottom w:val="single" w:color="auto" w:sz="4" w:space="0"/>
              <w:right w:val="single" w:color="auto" w:sz="4" w:space="0"/>
            </w:tcBorders>
            <w:shd w:val="clear" w:color="auto" w:fill="FFFFFF"/>
          </w:tcPr>
          <w:p>
            <w:pPr>
              <w:pStyle w:val="6"/>
              <w:spacing w:before="100"/>
              <w:ind w:firstLine="0"/>
              <w:jc w:val="center"/>
              <w:rPr>
                <w:b/>
                <w:color w:val="000000"/>
                <w:kern w:val="2"/>
                <w:sz w:val="21"/>
                <w:lang w:val="en-US" w:eastAsia="zh-CN"/>
              </w:rPr>
            </w:pPr>
            <w:r>
              <w:rPr>
                <w:rFonts w:hint="eastAsia"/>
                <w:b/>
                <w:color w:val="000000"/>
                <w:kern w:val="2"/>
                <w:sz w:val="21"/>
                <w:lang w:val="en-US" w:eastAsia="zh-CN"/>
              </w:rPr>
              <w:t>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3" w:hRule="atLeast"/>
          <w:jc w:val="right"/>
        </w:trPr>
        <w:tc>
          <w:tcPr>
            <w:tcW w:w="1564" w:type="dxa"/>
            <w:tcBorders>
              <w:top w:val="single" w:color="auto" w:sz="4" w:space="0"/>
              <w:left w:val="single" w:color="auto" w:sz="4" w:space="0"/>
              <w:bottom w:val="single" w:color="auto" w:sz="4" w:space="0"/>
              <w:right w:val="single" w:color="auto" w:sz="4" w:space="0"/>
            </w:tcBorders>
          </w:tcPr>
          <w:p>
            <w:pPr>
              <w:pStyle w:val="6"/>
              <w:spacing w:before="100"/>
              <w:ind w:firstLine="0"/>
              <w:rPr>
                <w:color w:val="000000"/>
                <w:kern w:val="2"/>
                <w:sz w:val="21"/>
                <w:lang w:val="en-US" w:eastAsia="zh-CN"/>
              </w:rPr>
            </w:pPr>
            <w:r>
              <w:rPr>
                <w:rFonts w:hint="eastAsia"/>
                <w:color w:val="000000"/>
                <w:kern w:val="2"/>
                <w:sz w:val="21"/>
                <w:lang w:val="en-US" w:eastAsia="zh-CN"/>
              </w:rPr>
              <w:t>服务器</w:t>
            </w:r>
          </w:p>
        </w:tc>
        <w:tc>
          <w:tcPr>
            <w:tcW w:w="6119" w:type="dxa"/>
            <w:tcBorders>
              <w:top w:val="single" w:color="auto" w:sz="4" w:space="0"/>
              <w:left w:val="single" w:color="auto" w:sz="4" w:space="0"/>
              <w:bottom w:val="single" w:color="auto" w:sz="4" w:space="0"/>
              <w:right w:val="single" w:color="auto" w:sz="4" w:space="0"/>
            </w:tcBorders>
          </w:tcPr>
          <w:p>
            <w:pPr>
              <w:pStyle w:val="6"/>
              <w:spacing w:before="100"/>
              <w:ind w:firstLine="0"/>
              <w:rPr>
                <w:color w:val="000000"/>
                <w:kern w:val="2"/>
                <w:sz w:val="21"/>
                <w:lang w:val="en-US" w:eastAsia="zh-CN"/>
              </w:rPr>
            </w:pPr>
            <w:r>
              <w:rPr>
                <w:rFonts w:hint="eastAsia" w:ascii="宋体" w:hAnsi="宋体"/>
                <w:color w:val="000000"/>
                <w:kern w:val="2"/>
                <w:sz w:val="21"/>
                <w:szCs w:val="21"/>
                <w:lang w:val="en-US" w:eastAsia="zh-CN"/>
              </w:rPr>
              <w:t>中高档品牌服务器，多CUP/2G以上，硬盘80G以上,2G内存以上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2" w:hRule="atLeast"/>
          <w:jc w:val="right"/>
        </w:trPr>
        <w:tc>
          <w:tcPr>
            <w:tcW w:w="1564" w:type="dxa"/>
            <w:tcBorders>
              <w:top w:val="single" w:color="auto" w:sz="4" w:space="0"/>
              <w:left w:val="single" w:color="auto" w:sz="4" w:space="0"/>
              <w:bottom w:val="single" w:color="auto" w:sz="4" w:space="0"/>
              <w:right w:val="single" w:color="auto" w:sz="4" w:space="0"/>
            </w:tcBorders>
          </w:tcPr>
          <w:p>
            <w:pPr>
              <w:pStyle w:val="6"/>
              <w:spacing w:before="100"/>
              <w:ind w:firstLine="0"/>
              <w:rPr>
                <w:color w:val="000000"/>
                <w:kern w:val="2"/>
                <w:sz w:val="21"/>
                <w:lang w:val="en-US" w:eastAsia="zh-CN"/>
              </w:rPr>
            </w:pPr>
            <w:r>
              <w:rPr>
                <w:rFonts w:hint="eastAsia"/>
                <w:color w:val="000000"/>
                <w:kern w:val="2"/>
                <w:sz w:val="21"/>
                <w:lang w:val="en-US" w:eastAsia="zh-CN"/>
              </w:rPr>
              <w:t>后台客户机</w:t>
            </w:r>
          </w:p>
        </w:tc>
        <w:tc>
          <w:tcPr>
            <w:tcW w:w="6119" w:type="dxa"/>
            <w:tcBorders>
              <w:top w:val="single" w:color="auto" w:sz="4" w:space="0"/>
              <w:left w:val="single" w:color="auto" w:sz="4" w:space="0"/>
              <w:bottom w:val="single" w:color="auto" w:sz="4" w:space="0"/>
              <w:right w:val="single" w:color="auto" w:sz="4" w:space="0"/>
            </w:tcBorders>
          </w:tcPr>
          <w:p>
            <w:pPr>
              <w:pStyle w:val="6"/>
              <w:spacing w:before="100"/>
              <w:ind w:firstLine="0"/>
              <w:rPr>
                <w:color w:val="000000"/>
                <w:kern w:val="2"/>
                <w:sz w:val="21"/>
                <w:lang w:val="en-US" w:eastAsia="zh-CN"/>
              </w:rPr>
            </w:pPr>
            <w:r>
              <w:rPr>
                <w:color w:val="000000"/>
                <w:kern w:val="2"/>
                <w:sz w:val="21"/>
                <w:lang w:val="en-US" w:eastAsia="zh-CN"/>
              </w:rPr>
              <w:t xml:space="preserve">P4 1G Hz / 20GB / 512MB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2" w:hRule="atLeast"/>
          <w:jc w:val="right"/>
        </w:trPr>
        <w:tc>
          <w:tcPr>
            <w:tcW w:w="1564" w:type="dxa"/>
            <w:tcBorders>
              <w:top w:val="single" w:color="auto" w:sz="4" w:space="0"/>
              <w:left w:val="single" w:color="auto" w:sz="4" w:space="0"/>
              <w:bottom w:val="single" w:color="auto" w:sz="4" w:space="0"/>
              <w:right w:val="single" w:color="auto" w:sz="4" w:space="0"/>
            </w:tcBorders>
          </w:tcPr>
          <w:p>
            <w:pPr>
              <w:pStyle w:val="6"/>
              <w:spacing w:before="100"/>
              <w:ind w:firstLine="0"/>
              <w:rPr>
                <w:color w:val="000000"/>
                <w:kern w:val="2"/>
                <w:sz w:val="21"/>
                <w:lang w:val="en-US" w:eastAsia="zh-CN"/>
              </w:rPr>
            </w:pPr>
            <w:r>
              <w:rPr>
                <w:rFonts w:hint="eastAsia"/>
                <w:color w:val="000000"/>
                <w:kern w:val="2"/>
                <w:sz w:val="21"/>
                <w:lang w:val="en-US" w:eastAsia="zh-CN"/>
              </w:rPr>
              <w:t>收银秤</w:t>
            </w:r>
          </w:p>
        </w:tc>
        <w:tc>
          <w:tcPr>
            <w:tcW w:w="6119" w:type="dxa"/>
            <w:tcBorders>
              <w:top w:val="single" w:color="auto" w:sz="4" w:space="0"/>
              <w:left w:val="single" w:color="auto" w:sz="4" w:space="0"/>
              <w:bottom w:val="single" w:color="auto" w:sz="4" w:space="0"/>
              <w:right w:val="single" w:color="auto" w:sz="4" w:space="0"/>
            </w:tcBorders>
          </w:tcPr>
          <w:p>
            <w:pPr>
              <w:pStyle w:val="6"/>
              <w:spacing w:before="100"/>
              <w:ind w:firstLine="0"/>
              <w:rPr>
                <w:color w:val="000000"/>
                <w:kern w:val="2"/>
                <w:sz w:val="21"/>
                <w:lang w:val="en-US" w:eastAsia="zh-CN"/>
              </w:rPr>
            </w:pPr>
            <w:r>
              <w:rPr>
                <w:rFonts w:hint="eastAsia"/>
                <w:color w:val="000000"/>
                <w:kern w:val="2"/>
                <w:sz w:val="21"/>
                <w:lang w:val="en-US" w:eastAsia="zh-CN"/>
              </w:rPr>
              <w:t>根据需要托利多i15收银秤若干台</w:t>
            </w:r>
          </w:p>
        </w:tc>
      </w:tr>
    </w:tbl>
    <w:p>
      <w:pPr>
        <w:pStyle w:val="3"/>
        <w:numPr>
          <w:ilvl w:val="1"/>
          <w:numId w:val="4"/>
        </w:numPr>
        <w:ind w:left="720"/>
        <w:rPr>
          <w:color w:val="000000"/>
          <w:lang w:val="zh-CN"/>
        </w:rPr>
      </w:pPr>
      <w:bookmarkStart w:id="63" w:name="_Toc16442"/>
      <w:bookmarkStart w:id="64" w:name="_Toc27876"/>
      <w:bookmarkStart w:id="65" w:name="_Toc390787016"/>
      <w:r>
        <w:rPr>
          <w:rFonts w:hint="eastAsia"/>
          <w:color w:val="000000"/>
          <w:lang w:val="zh-CN"/>
        </w:rPr>
        <w:t>软件</w:t>
      </w:r>
      <w:bookmarkEnd w:id="63"/>
      <w:bookmarkEnd w:id="64"/>
      <w:bookmarkEnd w:id="65"/>
    </w:p>
    <w:p>
      <w:pPr>
        <w:autoSpaceDE w:val="0"/>
        <w:autoSpaceDN w:val="0"/>
        <w:adjustRightInd w:val="0"/>
        <w:spacing w:after="240"/>
        <w:ind w:left="480" w:firstLine="420"/>
        <w:rPr>
          <w:rFonts w:ascii="宋体" w:cs="宋体"/>
          <w:b/>
          <w:bCs/>
          <w:color w:val="000000"/>
          <w:kern w:val="0"/>
          <w:lang w:val="zh-CN"/>
        </w:rPr>
      </w:pPr>
      <w:r>
        <w:rPr>
          <w:rFonts w:hint="eastAsia" w:ascii="宋体" w:cs="宋体"/>
          <w:b/>
          <w:bCs/>
          <w:color w:val="000000"/>
          <w:kern w:val="0"/>
          <w:lang w:val="zh-CN"/>
        </w:rPr>
        <w:t>系统软件方案：</w:t>
      </w:r>
    </w:p>
    <w:tbl>
      <w:tblPr>
        <w:tblStyle w:val="30"/>
        <w:tblW w:w="7580" w:type="dxa"/>
        <w:jc w:val="righ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6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3" w:hRule="atLeast"/>
          <w:jc w:val="right"/>
        </w:trPr>
        <w:tc>
          <w:tcPr>
            <w:tcW w:w="1428" w:type="dxa"/>
            <w:tcBorders>
              <w:top w:val="single" w:color="auto" w:sz="4" w:space="0"/>
              <w:left w:val="single" w:color="auto" w:sz="4" w:space="0"/>
              <w:bottom w:val="single" w:color="auto" w:sz="4" w:space="0"/>
              <w:right w:val="single" w:color="auto" w:sz="4" w:space="0"/>
            </w:tcBorders>
          </w:tcPr>
          <w:p>
            <w:pPr>
              <w:pStyle w:val="6"/>
              <w:spacing w:before="100"/>
              <w:ind w:firstLine="0"/>
              <w:jc w:val="center"/>
              <w:rPr>
                <w:b/>
                <w:color w:val="000000"/>
                <w:kern w:val="2"/>
                <w:sz w:val="21"/>
                <w:lang w:val="en-US" w:eastAsia="zh-CN"/>
              </w:rPr>
            </w:pPr>
            <w:r>
              <w:rPr>
                <w:rFonts w:hint="eastAsia"/>
                <w:b/>
                <w:color w:val="000000"/>
                <w:kern w:val="2"/>
                <w:sz w:val="21"/>
                <w:lang w:val="en-US" w:eastAsia="zh-CN"/>
              </w:rPr>
              <w:t>项目</w:t>
            </w:r>
          </w:p>
        </w:tc>
        <w:tc>
          <w:tcPr>
            <w:tcW w:w="6152" w:type="dxa"/>
            <w:tcBorders>
              <w:top w:val="single" w:color="auto" w:sz="4" w:space="0"/>
              <w:left w:val="single" w:color="auto" w:sz="4" w:space="0"/>
              <w:bottom w:val="single" w:color="auto" w:sz="4" w:space="0"/>
              <w:right w:val="single" w:color="auto" w:sz="4" w:space="0"/>
            </w:tcBorders>
          </w:tcPr>
          <w:p>
            <w:pPr>
              <w:pStyle w:val="6"/>
              <w:spacing w:before="100"/>
              <w:ind w:firstLine="0"/>
              <w:jc w:val="center"/>
              <w:rPr>
                <w:b/>
                <w:color w:val="000000"/>
                <w:kern w:val="2"/>
                <w:sz w:val="21"/>
                <w:lang w:val="en-US" w:eastAsia="zh-CN"/>
              </w:rPr>
            </w:pPr>
            <w:r>
              <w:rPr>
                <w:rFonts w:hint="eastAsia"/>
                <w:b/>
                <w:color w:val="000000"/>
                <w:kern w:val="2"/>
                <w:sz w:val="21"/>
                <w:lang w:val="en-US" w:eastAsia="zh-CN"/>
              </w:rPr>
              <w:t>软件要求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3" w:hRule="atLeast"/>
          <w:jc w:val="right"/>
        </w:trPr>
        <w:tc>
          <w:tcPr>
            <w:tcW w:w="1428" w:type="dxa"/>
            <w:tcBorders>
              <w:top w:val="single" w:color="auto" w:sz="4" w:space="0"/>
              <w:left w:val="single" w:color="auto" w:sz="4" w:space="0"/>
              <w:bottom w:val="single" w:color="auto" w:sz="4" w:space="0"/>
              <w:right w:val="single" w:color="auto" w:sz="4" w:space="0"/>
            </w:tcBorders>
          </w:tcPr>
          <w:p>
            <w:pPr>
              <w:pStyle w:val="6"/>
              <w:spacing w:before="100"/>
              <w:ind w:firstLine="0"/>
              <w:rPr>
                <w:color w:val="000000"/>
                <w:kern w:val="2"/>
                <w:sz w:val="21"/>
                <w:lang w:val="en-US" w:eastAsia="zh-CN"/>
              </w:rPr>
            </w:pPr>
            <w:r>
              <w:rPr>
                <w:rFonts w:hint="eastAsia"/>
                <w:color w:val="000000"/>
                <w:kern w:val="2"/>
                <w:sz w:val="21"/>
                <w:lang w:val="en-US" w:eastAsia="zh-CN"/>
              </w:rPr>
              <w:t>服务器</w:t>
            </w:r>
          </w:p>
        </w:tc>
        <w:tc>
          <w:tcPr>
            <w:tcW w:w="6152" w:type="dxa"/>
            <w:tcBorders>
              <w:top w:val="single" w:color="auto" w:sz="4" w:space="0"/>
              <w:left w:val="single" w:color="auto" w:sz="4" w:space="0"/>
              <w:bottom w:val="single" w:color="auto" w:sz="4" w:space="0"/>
              <w:right w:val="single" w:color="auto" w:sz="4" w:space="0"/>
            </w:tcBorders>
          </w:tcPr>
          <w:p>
            <w:pPr>
              <w:pStyle w:val="6"/>
              <w:spacing w:before="100"/>
              <w:ind w:firstLine="0"/>
              <w:rPr>
                <w:color w:val="000000"/>
                <w:kern w:val="2"/>
                <w:sz w:val="21"/>
                <w:lang w:val="en-US" w:eastAsia="zh-CN"/>
              </w:rPr>
            </w:pPr>
            <w:r>
              <w:rPr>
                <w:color w:val="000000"/>
                <w:kern w:val="2"/>
                <w:sz w:val="21"/>
                <w:lang w:val="en-US" w:eastAsia="zh-CN"/>
              </w:rPr>
              <w:t xml:space="preserve">Windows 2003/2008 Server </w:t>
            </w:r>
            <w:r>
              <w:rPr>
                <w:rFonts w:hint="eastAsia"/>
                <w:color w:val="000000"/>
                <w:kern w:val="2"/>
                <w:sz w:val="21"/>
                <w:lang w:val="en-US" w:eastAsia="zh-CN"/>
              </w:rPr>
              <w:t>简体中文版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3" w:hRule="atLeast"/>
          <w:jc w:val="right"/>
        </w:trPr>
        <w:tc>
          <w:tcPr>
            <w:tcW w:w="1428" w:type="dxa"/>
            <w:tcBorders>
              <w:top w:val="single" w:color="auto" w:sz="4" w:space="0"/>
              <w:left w:val="single" w:color="auto" w:sz="4" w:space="0"/>
              <w:bottom w:val="single" w:color="auto" w:sz="4" w:space="0"/>
              <w:right w:val="single" w:color="auto" w:sz="4" w:space="0"/>
            </w:tcBorders>
          </w:tcPr>
          <w:p>
            <w:pPr>
              <w:pStyle w:val="6"/>
              <w:spacing w:before="100"/>
              <w:ind w:firstLine="0"/>
              <w:rPr>
                <w:color w:val="000000"/>
                <w:kern w:val="2"/>
                <w:sz w:val="21"/>
                <w:lang w:val="en-US" w:eastAsia="zh-CN"/>
              </w:rPr>
            </w:pPr>
            <w:r>
              <w:rPr>
                <w:rFonts w:hint="eastAsia"/>
                <w:color w:val="000000"/>
                <w:kern w:val="2"/>
                <w:sz w:val="21"/>
                <w:lang w:val="en-US" w:eastAsia="zh-CN"/>
              </w:rPr>
              <w:t>数据库</w:t>
            </w:r>
          </w:p>
        </w:tc>
        <w:tc>
          <w:tcPr>
            <w:tcW w:w="6152" w:type="dxa"/>
            <w:tcBorders>
              <w:top w:val="single" w:color="auto" w:sz="4" w:space="0"/>
              <w:left w:val="single" w:color="auto" w:sz="4" w:space="0"/>
              <w:bottom w:val="single" w:color="auto" w:sz="4" w:space="0"/>
              <w:right w:val="single" w:color="auto" w:sz="4" w:space="0"/>
            </w:tcBorders>
          </w:tcPr>
          <w:p>
            <w:pPr>
              <w:pStyle w:val="6"/>
              <w:spacing w:before="100"/>
              <w:ind w:firstLine="0"/>
              <w:rPr>
                <w:color w:val="000000"/>
                <w:kern w:val="2"/>
                <w:sz w:val="21"/>
                <w:lang w:val="en-US" w:eastAsia="zh-CN"/>
              </w:rPr>
            </w:pPr>
            <w:r>
              <w:rPr>
                <w:color w:val="000000"/>
                <w:kern w:val="2"/>
                <w:sz w:val="21"/>
                <w:lang w:val="en-US" w:eastAsia="zh-CN"/>
              </w:rPr>
              <w:t>MS SQL Server 2005/2008</w:t>
            </w:r>
            <w:r>
              <w:rPr>
                <w:rFonts w:hint="eastAsia"/>
                <w:color w:val="000000"/>
                <w:kern w:val="2"/>
                <w:sz w:val="21"/>
                <w:lang w:val="en-US" w:eastAsia="zh-CN"/>
              </w:rPr>
              <w:t>中文企业版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3" w:hRule="atLeast"/>
          <w:jc w:val="right"/>
        </w:trPr>
        <w:tc>
          <w:tcPr>
            <w:tcW w:w="1428" w:type="dxa"/>
            <w:tcBorders>
              <w:top w:val="single" w:color="auto" w:sz="4" w:space="0"/>
              <w:left w:val="single" w:color="auto" w:sz="4" w:space="0"/>
              <w:bottom w:val="single" w:color="auto" w:sz="4" w:space="0"/>
              <w:right w:val="single" w:color="auto" w:sz="4" w:space="0"/>
            </w:tcBorders>
          </w:tcPr>
          <w:p>
            <w:pPr>
              <w:pStyle w:val="6"/>
              <w:spacing w:before="100"/>
              <w:ind w:firstLine="0"/>
              <w:rPr>
                <w:color w:val="000000"/>
                <w:kern w:val="2"/>
                <w:sz w:val="21"/>
                <w:lang w:val="en-US" w:eastAsia="zh-CN"/>
              </w:rPr>
            </w:pPr>
            <w:r>
              <w:rPr>
                <w:rFonts w:hint="eastAsia"/>
                <w:color w:val="000000"/>
                <w:kern w:val="2"/>
                <w:sz w:val="21"/>
                <w:lang w:val="en-US" w:eastAsia="zh-CN"/>
              </w:rPr>
              <w:t>后台客户机</w:t>
            </w:r>
          </w:p>
        </w:tc>
        <w:tc>
          <w:tcPr>
            <w:tcW w:w="6152" w:type="dxa"/>
            <w:tcBorders>
              <w:top w:val="single" w:color="auto" w:sz="4" w:space="0"/>
              <w:left w:val="single" w:color="auto" w:sz="4" w:space="0"/>
              <w:bottom w:val="single" w:color="auto" w:sz="4" w:space="0"/>
              <w:right w:val="single" w:color="auto" w:sz="4" w:space="0"/>
            </w:tcBorders>
          </w:tcPr>
          <w:p>
            <w:pPr>
              <w:pStyle w:val="6"/>
              <w:spacing w:before="100"/>
              <w:ind w:firstLine="0"/>
              <w:rPr>
                <w:color w:val="000000"/>
                <w:kern w:val="2"/>
                <w:sz w:val="21"/>
                <w:lang w:val="en-US" w:eastAsia="zh-CN"/>
              </w:rPr>
            </w:pPr>
            <w:r>
              <w:rPr>
                <w:color w:val="000000"/>
                <w:kern w:val="2"/>
                <w:sz w:val="21"/>
                <w:lang w:val="en-US" w:eastAsia="zh-CN"/>
              </w:rPr>
              <w:t>Windows2003/XP/win7</w:t>
            </w:r>
            <w:r>
              <w:rPr>
                <w:rFonts w:hint="eastAsia"/>
                <w:color w:val="000000"/>
                <w:kern w:val="2"/>
                <w:sz w:val="21"/>
                <w:lang w:val="en-US" w:eastAsia="zh-CN"/>
              </w:rPr>
              <w:t>简体中文版</w:t>
            </w:r>
          </w:p>
        </w:tc>
      </w:tr>
    </w:tbl>
    <w:p>
      <w:pPr>
        <w:autoSpaceDE w:val="0"/>
        <w:autoSpaceDN w:val="0"/>
        <w:adjustRightInd w:val="0"/>
        <w:spacing w:after="240"/>
        <w:ind w:left="480" w:firstLine="420"/>
        <w:rPr>
          <w:color w:val="000000"/>
        </w:rPr>
      </w:pPr>
    </w:p>
    <w:p>
      <w:pPr>
        <w:autoSpaceDE w:val="0"/>
        <w:autoSpaceDN w:val="0"/>
        <w:adjustRightInd w:val="0"/>
        <w:spacing w:after="240"/>
        <w:ind w:left="480" w:firstLine="420"/>
        <w:rPr>
          <w:color w:val="000000"/>
        </w:rPr>
      </w:pPr>
    </w:p>
    <w:p>
      <w:pPr>
        <w:autoSpaceDE w:val="0"/>
        <w:autoSpaceDN w:val="0"/>
        <w:adjustRightInd w:val="0"/>
        <w:spacing w:after="240"/>
        <w:ind w:left="480" w:firstLine="420"/>
        <w:rPr>
          <w:color w:val="000000"/>
        </w:rPr>
      </w:pPr>
    </w:p>
    <w:p>
      <w:pPr>
        <w:autoSpaceDE w:val="0"/>
        <w:autoSpaceDN w:val="0"/>
        <w:adjustRightInd w:val="0"/>
        <w:spacing w:after="240"/>
        <w:ind w:left="480" w:firstLine="420"/>
        <w:rPr>
          <w:color w:val="000000"/>
        </w:rPr>
      </w:pPr>
    </w:p>
    <w:p>
      <w:pPr>
        <w:pStyle w:val="2"/>
        <w:numPr>
          <w:ilvl w:val="0"/>
          <w:numId w:val="4"/>
        </w:numPr>
        <w:rPr>
          <w:color w:val="000000"/>
          <w:sz w:val="36"/>
          <w:szCs w:val="36"/>
          <w:lang w:val="zh-CN"/>
        </w:rPr>
      </w:pPr>
      <w:bookmarkStart w:id="66" w:name="_Toc456"/>
      <w:bookmarkStart w:id="67" w:name="_Toc390787017"/>
      <w:bookmarkStart w:id="68" w:name="_Toc7448"/>
      <w:r>
        <w:rPr>
          <w:rFonts w:hint="eastAsia"/>
          <w:color w:val="000000"/>
          <w:sz w:val="36"/>
          <w:szCs w:val="36"/>
          <w:lang w:val="zh-CN"/>
        </w:rPr>
        <w:t>服务体系</w:t>
      </w:r>
      <w:bookmarkEnd w:id="66"/>
      <w:bookmarkEnd w:id="67"/>
      <w:bookmarkEnd w:id="68"/>
    </w:p>
    <w:p>
      <w:pPr>
        <w:autoSpaceDE w:val="0"/>
        <w:autoSpaceDN w:val="0"/>
        <w:adjustRightInd w:val="0"/>
        <w:ind w:left="420" w:firstLine="420"/>
        <w:rPr>
          <w:rFonts w:ascii="宋体"/>
          <w:color w:val="000000"/>
          <w:lang w:val="zh-CN"/>
        </w:rPr>
      </w:pPr>
      <w:r>
        <w:rPr>
          <w:rFonts w:hint="eastAsia" w:ascii="宋体" w:cs="宋体"/>
          <w:color w:val="000000"/>
          <w:lang w:val="zh-CN"/>
        </w:rPr>
        <w:t>对于大型的系统集成及应用软件项目，优质的售后服务是保证客户系统连续、稳定、高效运行必不可少的强大后援。思迅软件作为优秀的应用软件和系统集成供应商，全心致力于开创中国知识经济的新时代，一贯把服务放到与集成和软件同样重要的地位上，始终把满足客户需求、提供优质全面的服务作为企业宗旨；思迅软件在提供软件开发和系统集成服务的同时，帮助您解决技术疑难问题，为您的系统稳定运行提供后盾，并不断提高系统运用水平，最终使思迅软件的服务成为实现您事业宏图的得力工具。</w:t>
      </w:r>
    </w:p>
    <w:p>
      <w:pPr>
        <w:pStyle w:val="3"/>
        <w:numPr>
          <w:ilvl w:val="1"/>
          <w:numId w:val="4"/>
        </w:numPr>
        <w:ind w:left="720"/>
        <w:rPr>
          <w:color w:val="000000"/>
          <w:lang w:val="zh-CN"/>
        </w:rPr>
      </w:pPr>
      <w:bookmarkStart w:id="69" w:name="_Toc16576"/>
      <w:bookmarkStart w:id="70" w:name="_Toc8098"/>
      <w:bookmarkStart w:id="71" w:name="_Toc390787018"/>
      <w:r>
        <w:rPr>
          <w:rFonts w:hint="eastAsia"/>
          <w:color w:val="000000"/>
          <w:lang w:val="zh-CN"/>
        </w:rPr>
        <w:t>服务宗旨</w:t>
      </w:r>
      <w:bookmarkEnd w:id="69"/>
      <w:bookmarkEnd w:id="70"/>
      <w:bookmarkEnd w:id="71"/>
    </w:p>
    <w:p>
      <w:pPr>
        <w:numPr>
          <w:ilvl w:val="0"/>
          <w:numId w:val="13"/>
        </w:numPr>
        <w:autoSpaceDE w:val="0"/>
        <w:autoSpaceDN w:val="0"/>
        <w:adjustRightInd w:val="0"/>
        <w:rPr>
          <w:rFonts w:ascii="宋体"/>
          <w:color w:val="000000"/>
          <w:lang w:val="zh-CN"/>
        </w:rPr>
      </w:pPr>
      <w:r>
        <w:rPr>
          <w:rFonts w:hint="eastAsia" w:ascii="宋体" w:cs="宋体"/>
          <w:b/>
          <w:bCs/>
          <w:color w:val="000000"/>
          <w:lang w:val="zh-CN"/>
        </w:rPr>
        <w:t>以客户为本</w:t>
      </w:r>
      <w:r>
        <w:rPr>
          <w:rFonts w:hint="eastAsia" w:ascii="宋体"/>
          <w:color w:val="000000"/>
          <w:lang w:val="zh-CN"/>
        </w:rPr>
        <w:br w:type="textWrapping"/>
      </w:r>
      <w:r>
        <w:rPr>
          <w:rFonts w:hint="eastAsia" w:ascii="宋体" w:cs="宋体"/>
          <w:color w:val="000000"/>
          <w:lang w:val="zh-CN"/>
        </w:rPr>
        <w:t xml:space="preserve">本着 </w:t>
      </w:r>
      <w:r>
        <w:rPr>
          <w:rFonts w:ascii="宋体"/>
          <w:color w:val="000000"/>
          <w:lang w:val="zh-CN"/>
        </w:rPr>
        <w:t>“</w:t>
      </w:r>
      <w:r>
        <w:rPr>
          <w:rFonts w:hint="eastAsia" w:ascii="宋体" w:cs="宋体"/>
          <w:color w:val="000000"/>
          <w:lang w:val="zh-CN"/>
        </w:rPr>
        <w:t>以客户利益为最高利益</w:t>
      </w:r>
      <w:r>
        <w:rPr>
          <w:rFonts w:ascii="宋体"/>
          <w:color w:val="000000"/>
          <w:lang w:val="zh-CN"/>
        </w:rPr>
        <w:t>”</w:t>
      </w:r>
      <w:r>
        <w:rPr>
          <w:rFonts w:hint="eastAsia" w:ascii="宋体" w:cs="宋体"/>
          <w:color w:val="000000"/>
          <w:lang w:val="zh-CN"/>
        </w:rPr>
        <w:t>的原则，始终以用户的出发点作为判断和决策的依据，确保系统正常、稳定地运行。</w:t>
      </w:r>
    </w:p>
    <w:p>
      <w:pPr>
        <w:autoSpaceDE w:val="0"/>
        <w:autoSpaceDN w:val="0"/>
        <w:adjustRightInd w:val="0"/>
        <w:ind w:left="777" w:hanging="357"/>
        <w:rPr>
          <w:rFonts w:ascii="宋体"/>
          <w:color w:val="000000"/>
          <w:lang w:val="zh-CN"/>
        </w:rPr>
      </w:pPr>
    </w:p>
    <w:p>
      <w:pPr>
        <w:numPr>
          <w:ilvl w:val="0"/>
          <w:numId w:val="13"/>
        </w:numPr>
        <w:autoSpaceDE w:val="0"/>
        <w:autoSpaceDN w:val="0"/>
        <w:adjustRightInd w:val="0"/>
        <w:rPr>
          <w:rFonts w:ascii="宋体"/>
          <w:color w:val="000000"/>
          <w:lang w:val="zh-CN"/>
        </w:rPr>
      </w:pPr>
      <w:r>
        <w:rPr>
          <w:rFonts w:hint="eastAsia" w:ascii="宋体" w:cs="宋体"/>
          <w:b/>
          <w:bCs/>
          <w:color w:val="000000"/>
          <w:lang w:val="zh-CN"/>
        </w:rPr>
        <w:t>以追求最佳的时效性为第一要义</w:t>
      </w:r>
      <w:r>
        <w:rPr>
          <w:rFonts w:hint="eastAsia" w:ascii="宋体"/>
          <w:color w:val="000000"/>
          <w:lang w:val="zh-CN"/>
        </w:rPr>
        <w:br w:type="textWrapping"/>
      </w:r>
      <w:r>
        <w:rPr>
          <w:rFonts w:hint="eastAsia" w:ascii="宋体" w:cs="宋体"/>
          <w:color w:val="000000"/>
          <w:lang w:val="zh-CN"/>
        </w:rPr>
        <w:t>对于银行的任何业务系统，时间的损失往往直接意味着金钱的损失。所以，对任何不可预测的故障及灾难，如何能够在第一时间内恢复系统的正常运作是我们在考虑售后服务技术方案时首先考虑的因素。为此，思迅软件针对不同的情况制定有多套技术方案。</w:t>
      </w:r>
    </w:p>
    <w:p>
      <w:pPr>
        <w:pStyle w:val="35"/>
        <w:rPr>
          <w:rFonts w:ascii="宋体"/>
          <w:color w:val="000000"/>
          <w:lang w:val="zh-CN"/>
        </w:rPr>
      </w:pPr>
    </w:p>
    <w:p>
      <w:pPr>
        <w:autoSpaceDE w:val="0"/>
        <w:autoSpaceDN w:val="0"/>
        <w:adjustRightInd w:val="0"/>
        <w:rPr>
          <w:rFonts w:ascii="宋体"/>
          <w:color w:val="000000"/>
          <w:lang w:val="zh-CN"/>
        </w:rPr>
      </w:pPr>
    </w:p>
    <w:p>
      <w:pPr>
        <w:autoSpaceDE w:val="0"/>
        <w:autoSpaceDN w:val="0"/>
        <w:adjustRightInd w:val="0"/>
        <w:rPr>
          <w:rFonts w:ascii="宋体"/>
          <w:color w:val="000000"/>
          <w:lang w:val="zh-CN"/>
        </w:rPr>
      </w:pPr>
    </w:p>
    <w:p>
      <w:pPr>
        <w:pStyle w:val="3"/>
        <w:numPr>
          <w:ilvl w:val="1"/>
          <w:numId w:val="4"/>
        </w:numPr>
        <w:ind w:left="720"/>
        <w:rPr>
          <w:color w:val="000000"/>
          <w:lang w:val="zh-CN"/>
        </w:rPr>
      </w:pPr>
      <w:bookmarkStart w:id="72" w:name="_Toc2029"/>
      <w:bookmarkStart w:id="73" w:name="_Toc23920"/>
      <w:bookmarkStart w:id="74" w:name="_Toc390787019"/>
      <w:r>
        <w:rPr>
          <w:rFonts w:hint="eastAsia"/>
          <w:color w:val="000000"/>
          <w:lang w:val="zh-CN"/>
        </w:rPr>
        <w:t>典型客户</w:t>
      </w:r>
      <w:bookmarkEnd w:id="72"/>
      <w:bookmarkEnd w:id="73"/>
      <w:bookmarkEnd w:id="74"/>
    </w:p>
    <w:p>
      <w:pPr>
        <w:rPr>
          <w:color w:val="000000"/>
          <w:lang w:val="zh-CN"/>
        </w:rPr>
      </w:pPr>
      <w:r>
        <w:rPr>
          <w:color w:val="000000"/>
        </w:rPr>
        <w:pict>
          <v:shape id="_x0000_i1042" o:spt="75" type="#_x0000_t75" style="height:423pt;width:411pt;" filled="f" o:preferrelative="t" stroked="f" coordsize="21600,21600">
            <v:path/>
            <v:fill on="f" focussize="0,0"/>
            <v:stroke on="f" joinstyle="miter"/>
            <v:imagedata r:id="rId22" o:title=""/>
            <o:lock v:ext="edit" aspectratio="t"/>
            <w10:wrap type="none"/>
            <w10:anchorlock/>
          </v:shape>
        </w:pict>
      </w:r>
    </w:p>
    <w:p>
      <w:pPr>
        <w:rPr>
          <w:color w:val="000000"/>
          <w:lang w:val="zh-CN"/>
        </w:rPr>
      </w:pPr>
      <w:r>
        <w:rPr>
          <w:color w:val="000000"/>
        </w:rPr>
        <w:pict>
          <v:shape id="_x0000_i1043" o:spt="75" type="#_x0000_t75" style="height:176.25pt;width:411.75pt;" filled="f" o:preferrelative="t" stroked="f" coordsize="21600,21600">
            <v:path/>
            <v:fill on="f" focussize="0,0"/>
            <v:stroke on="f" joinstyle="miter"/>
            <v:imagedata r:id="rId23" o:title=""/>
            <o:lock v:ext="edit" aspectratio="t"/>
            <w10:wrap type="none"/>
            <w10:anchorlock/>
          </v:shape>
        </w:pict>
      </w:r>
      <w:bookmarkStart w:id="75" w:name="_Toc263516184"/>
      <w:bookmarkEnd w:id="75"/>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A00002EF" w:usb1="40000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shape id="文本框31" o:spid="_x0000_s4097" o:spt="202" type="#_x0000_t202" style="position:absolute;left:0pt;margin-top:0pt;height:144pt;width:144pt;mso-position-horizontal:center;mso-position-horizontal-relative:margin;mso-wrap-style:none;z-index:1024;mso-width-relative:page;mso-height-relative:page;" filled="f" o:preferrelative="t" stroked="f" coordsize="21600,2160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4175A"/>
    <w:multiLevelType w:val="multilevel"/>
    <w:tmpl w:val="0944175A"/>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
    <w:nsid w:val="0BB136CE"/>
    <w:multiLevelType w:val="multilevel"/>
    <w:tmpl w:val="0BB136CE"/>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2">
    <w:nsid w:val="15406BBF"/>
    <w:multiLevelType w:val="multilevel"/>
    <w:tmpl w:val="15406BBF"/>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3">
    <w:nsid w:val="344A4719"/>
    <w:multiLevelType w:val="multilevel"/>
    <w:tmpl w:val="344A4719"/>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8"/>
        </w:tabs>
        <w:ind w:left="1418"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4">
    <w:nsid w:val="35427409"/>
    <w:multiLevelType w:val="multilevel"/>
    <w:tmpl w:val="35427409"/>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358B4E90"/>
    <w:multiLevelType w:val="multilevel"/>
    <w:tmpl w:val="358B4E90"/>
    <w:lvl w:ilvl="0" w:tentative="0">
      <w:start w:val="1"/>
      <w:numFmt w:val="decimal"/>
      <w:lvlText w:val="%1."/>
      <w:lvlJc w:val="left"/>
      <w:pPr>
        <w:ind w:left="780" w:hanging="360"/>
      </w:pPr>
      <w:rPr>
        <w:rFonts w:hint="default" w:ascii="宋体" w:cs="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35913A88"/>
    <w:multiLevelType w:val="singleLevel"/>
    <w:tmpl w:val="35913A88"/>
    <w:lvl w:ilvl="0" w:tentative="0">
      <w:start w:val="1"/>
      <w:numFmt w:val="bullet"/>
      <w:pStyle w:val="33"/>
      <w:lvlText w:val=""/>
      <w:lvlJc w:val="left"/>
      <w:pPr>
        <w:tabs>
          <w:tab w:val="left" w:pos="425"/>
        </w:tabs>
        <w:ind w:left="425" w:hanging="425"/>
      </w:pPr>
      <w:rPr>
        <w:rFonts w:hint="default" w:ascii="Symbol" w:hAnsi="Symbol"/>
        <w:color w:val="auto"/>
      </w:rPr>
    </w:lvl>
  </w:abstractNum>
  <w:abstractNum w:abstractNumId="7">
    <w:nsid w:val="4EF72AC2"/>
    <w:multiLevelType w:val="multilevel"/>
    <w:tmpl w:val="4EF72AC2"/>
    <w:lvl w:ilvl="0" w:tentative="0">
      <w:start w:val="1"/>
      <w:numFmt w:val="bullet"/>
      <w:lvlText w:val=""/>
      <w:lvlJc w:val="left"/>
      <w:pPr>
        <w:tabs>
          <w:tab w:val="left" w:pos="993"/>
        </w:tabs>
        <w:ind w:left="993" w:hanging="420"/>
      </w:pPr>
      <w:rPr>
        <w:rFonts w:hint="default" w:ascii="Wingdings" w:hAnsi="Wingdings"/>
      </w:rPr>
    </w:lvl>
    <w:lvl w:ilvl="1" w:tentative="0">
      <w:start w:val="1"/>
      <w:numFmt w:val="bullet"/>
      <w:lvlText w:val=""/>
      <w:lvlJc w:val="left"/>
      <w:pPr>
        <w:tabs>
          <w:tab w:val="left" w:pos="1413"/>
        </w:tabs>
        <w:ind w:left="1413" w:hanging="420"/>
      </w:pPr>
      <w:rPr>
        <w:rFonts w:hint="default" w:ascii="Wingdings" w:hAnsi="Wingdings"/>
      </w:rPr>
    </w:lvl>
    <w:lvl w:ilvl="2" w:tentative="0">
      <w:start w:val="1"/>
      <w:numFmt w:val="bullet"/>
      <w:lvlText w:val=""/>
      <w:lvlJc w:val="left"/>
      <w:pPr>
        <w:tabs>
          <w:tab w:val="left" w:pos="1833"/>
        </w:tabs>
        <w:ind w:left="1833" w:hanging="420"/>
      </w:pPr>
      <w:rPr>
        <w:rFonts w:hint="default" w:ascii="Wingdings" w:hAnsi="Wingdings"/>
      </w:rPr>
    </w:lvl>
    <w:lvl w:ilvl="3" w:tentative="0">
      <w:start w:val="1"/>
      <w:numFmt w:val="bullet"/>
      <w:lvlText w:val=""/>
      <w:lvlJc w:val="left"/>
      <w:pPr>
        <w:tabs>
          <w:tab w:val="left" w:pos="2253"/>
        </w:tabs>
        <w:ind w:left="2253" w:hanging="420"/>
      </w:pPr>
      <w:rPr>
        <w:rFonts w:hint="default" w:ascii="Wingdings" w:hAnsi="Wingdings"/>
      </w:rPr>
    </w:lvl>
    <w:lvl w:ilvl="4" w:tentative="0">
      <w:start w:val="1"/>
      <w:numFmt w:val="bullet"/>
      <w:lvlText w:val=""/>
      <w:lvlJc w:val="left"/>
      <w:pPr>
        <w:tabs>
          <w:tab w:val="left" w:pos="2673"/>
        </w:tabs>
        <w:ind w:left="2673" w:hanging="420"/>
      </w:pPr>
      <w:rPr>
        <w:rFonts w:hint="default" w:ascii="Wingdings" w:hAnsi="Wingdings"/>
      </w:rPr>
    </w:lvl>
    <w:lvl w:ilvl="5" w:tentative="0">
      <w:start w:val="1"/>
      <w:numFmt w:val="bullet"/>
      <w:lvlText w:val=""/>
      <w:lvlJc w:val="left"/>
      <w:pPr>
        <w:tabs>
          <w:tab w:val="left" w:pos="3093"/>
        </w:tabs>
        <w:ind w:left="3093" w:hanging="420"/>
      </w:pPr>
      <w:rPr>
        <w:rFonts w:hint="default" w:ascii="Wingdings" w:hAnsi="Wingdings"/>
      </w:rPr>
    </w:lvl>
    <w:lvl w:ilvl="6" w:tentative="0">
      <w:start w:val="1"/>
      <w:numFmt w:val="bullet"/>
      <w:lvlText w:val=""/>
      <w:lvlJc w:val="left"/>
      <w:pPr>
        <w:tabs>
          <w:tab w:val="left" w:pos="3513"/>
        </w:tabs>
        <w:ind w:left="3513" w:hanging="420"/>
      </w:pPr>
      <w:rPr>
        <w:rFonts w:hint="default" w:ascii="Wingdings" w:hAnsi="Wingdings"/>
      </w:rPr>
    </w:lvl>
    <w:lvl w:ilvl="7" w:tentative="0">
      <w:start w:val="1"/>
      <w:numFmt w:val="bullet"/>
      <w:lvlText w:val=""/>
      <w:lvlJc w:val="left"/>
      <w:pPr>
        <w:tabs>
          <w:tab w:val="left" w:pos="3933"/>
        </w:tabs>
        <w:ind w:left="3933" w:hanging="420"/>
      </w:pPr>
      <w:rPr>
        <w:rFonts w:hint="default" w:ascii="Wingdings" w:hAnsi="Wingdings"/>
      </w:rPr>
    </w:lvl>
    <w:lvl w:ilvl="8" w:tentative="0">
      <w:start w:val="1"/>
      <w:numFmt w:val="bullet"/>
      <w:lvlText w:val=""/>
      <w:lvlJc w:val="left"/>
      <w:pPr>
        <w:tabs>
          <w:tab w:val="left" w:pos="4353"/>
        </w:tabs>
        <w:ind w:left="4353" w:hanging="420"/>
      </w:pPr>
      <w:rPr>
        <w:rFonts w:hint="default" w:ascii="Wingdings" w:hAnsi="Wingdings"/>
      </w:rPr>
    </w:lvl>
  </w:abstractNum>
  <w:abstractNum w:abstractNumId="8">
    <w:nsid w:val="52AB1EEC"/>
    <w:multiLevelType w:val="multilevel"/>
    <w:tmpl w:val="52AB1EEC"/>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54057ACD"/>
    <w:multiLevelType w:val="multilevel"/>
    <w:tmpl w:val="54057ACD"/>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0">
    <w:nsid w:val="67E809F7"/>
    <w:multiLevelType w:val="multilevel"/>
    <w:tmpl w:val="67E809F7"/>
    <w:lvl w:ilvl="0" w:tentative="0">
      <w:start w:val="1"/>
      <w:numFmt w:val="upperRoman"/>
      <w:lvlText w:val="第 %1 章"/>
      <w:lvlJc w:val="left"/>
      <w:pPr>
        <w:tabs>
          <w:tab w:val="left" w:pos="2520"/>
        </w:tabs>
        <w:ind w:left="0" w:firstLine="0"/>
      </w:pPr>
    </w:lvl>
    <w:lvl w:ilvl="1" w:tentative="0">
      <w:start w:val="1"/>
      <w:numFmt w:val="decimalZero"/>
      <w:pStyle w:val="7"/>
      <w:isLgl/>
      <w:lvlText w:val="节 %1.%2"/>
      <w:lvlJc w:val="left"/>
      <w:pPr>
        <w:tabs>
          <w:tab w:val="left" w:pos="1800"/>
        </w:tabs>
        <w:ind w:left="0" w:firstLine="0"/>
      </w:pPr>
    </w:lvl>
    <w:lvl w:ilvl="2" w:tentative="0">
      <w:start w:val="1"/>
      <w:numFmt w:val="lowerLetter"/>
      <w:lvlText w:val="(%3)"/>
      <w:lvlJc w:val="left"/>
      <w:pPr>
        <w:tabs>
          <w:tab w:val="left" w:pos="1368"/>
        </w:tabs>
        <w:ind w:left="720" w:hanging="432"/>
      </w:pPr>
    </w:lvl>
    <w:lvl w:ilvl="3" w:tentative="0">
      <w:start w:val="1"/>
      <w:numFmt w:val="lowerRoman"/>
      <w:lvlText w:val="(%4)"/>
      <w:lvlJc w:val="right"/>
      <w:pPr>
        <w:tabs>
          <w:tab w:val="left" w:pos="864"/>
        </w:tabs>
        <w:ind w:left="864" w:hanging="144"/>
      </w:pPr>
    </w:lvl>
    <w:lvl w:ilvl="4" w:tentative="0">
      <w:start w:val="1"/>
      <w:numFmt w:val="decimal"/>
      <w:lvlText w:val="%5)"/>
      <w:lvlJc w:val="left"/>
      <w:pPr>
        <w:tabs>
          <w:tab w:val="left" w:pos="1296"/>
        </w:tabs>
        <w:ind w:left="1008" w:hanging="432"/>
      </w:pPr>
    </w:lvl>
    <w:lvl w:ilvl="5" w:tentative="0">
      <w:start w:val="1"/>
      <w:numFmt w:val="lowerLetter"/>
      <w:lvlText w:val="%6)"/>
      <w:lvlJc w:val="left"/>
      <w:pPr>
        <w:tabs>
          <w:tab w:val="left" w:pos="1440"/>
        </w:tabs>
        <w:ind w:left="1152" w:hanging="432"/>
      </w:pPr>
    </w:lvl>
    <w:lvl w:ilvl="6" w:tentative="0">
      <w:start w:val="1"/>
      <w:numFmt w:val="lowerRoman"/>
      <w:lvlText w:val="%7)"/>
      <w:lvlJc w:val="right"/>
      <w:pPr>
        <w:tabs>
          <w:tab w:val="left" w:pos="1296"/>
        </w:tabs>
        <w:ind w:left="1296" w:hanging="288"/>
      </w:pPr>
    </w:lvl>
    <w:lvl w:ilvl="7" w:tentative="0">
      <w:start w:val="1"/>
      <w:numFmt w:val="lowerLetter"/>
      <w:lvlText w:val="%8."/>
      <w:lvlJc w:val="left"/>
      <w:pPr>
        <w:tabs>
          <w:tab w:val="left" w:pos="1728"/>
        </w:tabs>
        <w:ind w:left="1440" w:hanging="432"/>
      </w:pPr>
    </w:lvl>
    <w:lvl w:ilvl="8" w:tentative="0">
      <w:start w:val="1"/>
      <w:numFmt w:val="lowerRoman"/>
      <w:lvlText w:val="%9."/>
      <w:lvlJc w:val="right"/>
      <w:pPr>
        <w:tabs>
          <w:tab w:val="left" w:pos="1584"/>
        </w:tabs>
        <w:ind w:left="1584" w:hanging="144"/>
      </w:pPr>
    </w:lvl>
  </w:abstractNum>
  <w:abstractNum w:abstractNumId="11">
    <w:nsid w:val="6C166919"/>
    <w:multiLevelType w:val="singleLevel"/>
    <w:tmpl w:val="6C166919"/>
    <w:lvl w:ilvl="0" w:tentative="0">
      <w:start w:val="1"/>
      <w:numFmt w:val="bullet"/>
      <w:pStyle w:val="34"/>
      <w:lvlText w:val=""/>
      <w:lvlJc w:val="left"/>
      <w:pPr>
        <w:tabs>
          <w:tab w:val="left" w:pos="425"/>
        </w:tabs>
        <w:ind w:left="425" w:hanging="425"/>
      </w:pPr>
      <w:rPr>
        <w:rFonts w:hint="default" w:ascii="Wingdings" w:hAnsi="Wingdings"/>
      </w:rPr>
    </w:lvl>
  </w:abstractNum>
  <w:abstractNum w:abstractNumId="12">
    <w:nsid w:val="741B0F2B"/>
    <w:multiLevelType w:val="multilevel"/>
    <w:tmpl w:val="741B0F2B"/>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num w:numId="1">
    <w:abstractNumId w:val="10"/>
  </w:num>
  <w:num w:numId="2">
    <w:abstractNumId w:val="6"/>
  </w:num>
  <w:num w:numId="3">
    <w:abstractNumId w:val="11"/>
  </w:num>
  <w:num w:numId="4">
    <w:abstractNumId w:val="3"/>
    <w:lvlOverride w:ilvl="0">
      <w:startOverride w:val="1"/>
    </w:lvlOverride>
  </w:num>
  <w:num w:numId="5">
    <w:abstractNumId w:val="8"/>
  </w:num>
  <w:num w:numId="6">
    <w:abstractNumId w:val="7"/>
  </w:num>
  <w:num w:numId="7">
    <w:abstractNumId w:val="1"/>
  </w:num>
  <w:num w:numId="8">
    <w:abstractNumId w:val="12"/>
  </w:num>
  <w:num w:numId="9">
    <w:abstractNumId w:val="0"/>
  </w:num>
  <w:num w:numId="10">
    <w:abstractNumId w:val="2"/>
  </w:num>
  <w:num w:numId="11">
    <w:abstractNumId w:val="5"/>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B553F"/>
    <w:rsid w:val="001A02F0"/>
    <w:rsid w:val="001A4D97"/>
    <w:rsid w:val="001B553F"/>
    <w:rsid w:val="001D7ED8"/>
    <w:rsid w:val="002B534E"/>
    <w:rsid w:val="005A0818"/>
    <w:rsid w:val="006A66CC"/>
    <w:rsid w:val="0076076F"/>
    <w:rsid w:val="009E4C34"/>
    <w:rsid w:val="00A0220F"/>
    <w:rsid w:val="00BB6535"/>
    <w:rsid w:val="00CD2A3D"/>
    <w:rsid w:val="00FE7947"/>
    <w:rsid w:val="0AE31A18"/>
    <w:rsid w:val="0BE55E0C"/>
    <w:rsid w:val="16991C0B"/>
    <w:rsid w:val="18FA7D78"/>
    <w:rsid w:val="2086213A"/>
    <w:rsid w:val="2112797F"/>
    <w:rsid w:val="2B710D4D"/>
    <w:rsid w:val="3B576D67"/>
    <w:rsid w:val="45AE315F"/>
    <w:rsid w:val="48135E4C"/>
    <w:rsid w:val="4ADD1B62"/>
    <w:rsid w:val="53FB35FD"/>
    <w:rsid w:val="54ED283A"/>
    <w:rsid w:val="686300D2"/>
    <w:rsid w:val="6E9D78EE"/>
    <w:rsid w:val="79442B7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qFormat="1"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iPriority="0" w:semiHidden="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qFormat="1" w:uiPriority="0" w:semiHidden="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38"/>
    <w:qFormat/>
    <w:uiPriority w:val="0"/>
    <w:pPr>
      <w:keepNext/>
      <w:keepLines/>
      <w:spacing w:before="340" w:after="330" w:line="576" w:lineRule="auto"/>
      <w:outlineLvl w:val="0"/>
    </w:pPr>
    <w:rPr>
      <w:b/>
      <w:bCs/>
      <w:kern w:val="44"/>
      <w:sz w:val="44"/>
      <w:szCs w:val="44"/>
    </w:rPr>
  </w:style>
  <w:style w:type="paragraph" w:styleId="3">
    <w:name w:val="heading 2"/>
    <w:basedOn w:val="1"/>
    <w:next w:val="1"/>
    <w:link w:val="39"/>
    <w:unhideWhenUsed/>
    <w:qFormat/>
    <w:uiPriority w:val="0"/>
    <w:pPr>
      <w:keepNext/>
      <w:keepLines/>
      <w:spacing w:before="260" w:after="260" w:line="415" w:lineRule="auto"/>
      <w:outlineLvl w:val="1"/>
    </w:pPr>
    <w:rPr>
      <w:rFonts w:ascii="Arial" w:hAnsi="Arial" w:eastAsia="黑体"/>
      <w:b/>
      <w:bCs/>
      <w:kern w:val="0"/>
      <w:sz w:val="32"/>
      <w:szCs w:val="32"/>
    </w:rPr>
  </w:style>
  <w:style w:type="paragraph" w:styleId="4">
    <w:name w:val="heading 3"/>
    <w:basedOn w:val="1"/>
    <w:next w:val="1"/>
    <w:link w:val="40"/>
    <w:unhideWhenUsed/>
    <w:qFormat/>
    <w:uiPriority w:val="0"/>
    <w:pPr>
      <w:keepNext/>
      <w:keepLines/>
      <w:spacing w:before="260" w:after="260" w:line="415" w:lineRule="auto"/>
      <w:outlineLvl w:val="2"/>
    </w:pPr>
    <w:rPr>
      <w:b/>
      <w:bCs/>
      <w:kern w:val="0"/>
      <w:sz w:val="32"/>
      <w:szCs w:val="32"/>
    </w:rPr>
  </w:style>
  <w:style w:type="character" w:default="1" w:styleId="27">
    <w:name w:val="Default Paragraph Font"/>
    <w:unhideWhenUsed/>
    <w:qFormat/>
    <w:uiPriority w:val="1"/>
  </w:style>
  <w:style w:type="table" w:default="1" w:styleId="30">
    <w:name w:val="Normal Table"/>
    <w:unhideWhenUsed/>
    <w:qFormat/>
    <w:uiPriority w:val="99"/>
    <w:tblPr>
      <w:tblLayout w:type="fixed"/>
      <w:tblCellMar>
        <w:top w:w="0" w:type="dxa"/>
        <w:left w:w="108" w:type="dxa"/>
        <w:bottom w:w="0" w:type="dxa"/>
        <w:right w:w="108" w:type="dxa"/>
      </w:tblCellMar>
    </w:tblPr>
  </w:style>
  <w:style w:type="paragraph" w:styleId="5">
    <w:name w:val="toc 7"/>
    <w:basedOn w:val="1"/>
    <w:next w:val="1"/>
    <w:unhideWhenUsed/>
    <w:qFormat/>
    <w:uiPriority w:val="39"/>
    <w:pPr>
      <w:ind w:left="2520" w:leftChars="1200"/>
    </w:pPr>
  </w:style>
  <w:style w:type="paragraph" w:styleId="6">
    <w:name w:val="Body Text First Indent"/>
    <w:basedOn w:val="1"/>
    <w:link w:val="45"/>
    <w:unhideWhenUsed/>
    <w:qFormat/>
    <w:uiPriority w:val="0"/>
    <w:pPr>
      <w:spacing w:after="240"/>
      <w:ind w:firstLine="420"/>
    </w:pPr>
    <w:rPr>
      <w:kern w:val="0"/>
      <w:sz w:val="20"/>
      <w:szCs w:val="20"/>
    </w:rPr>
  </w:style>
  <w:style w:type="paragraph" w:styleId="7">
    <w:name w:val="List Number"/>
    <w:basedOn w:val="1"/>
    <w:unhideWhenUsed/>
    <w:qFormat/>
    <w:uiPriority w:val="0"/>
    <w:pPr>
      <w:numPr>
        <w:ilvl w:val="1"/>
        <w:numId w:val="1"/>
      </w:numPr>
      <w:tabs>
        <w:tab w:val="left" w:pos="360"/>
        <w:tab w:val="left" w:pos="2520"/>
      </w:tabs>
      <w:ind w:left="360" w:hanging="360"/>
    </w:pPr>
    <w:rPr>
      <w:color w:val="000000"/>
      <w:szCs w:val="20"/>
    </w:rPr>
  </w:style>
  <w:style w:type="paragraph" w:styleId="8">
    <w:name w:val="Normal Indent"/>
    <w:basedOn w:val="1"/>
    <w:unhideWhenUsed/>
    <w:qFormat/>
    <w:uiPriority w:val="0"/>
    <w:pPr>
      <w:ind w:firstLine="420" w:firstLineChars="200"/>
    </w:pPr>
  </w:style>
  <w:style w:type="paragraph" w:styleId="9">
    <w:name w:val="Document Map"/>
    <w:basedOn w:val="1"/>
    <w:link w:val="47"/>
    <w:unhideWhenUsed/>
    <w:qFormat/>
    <w:uiPriority w:val="0"/>
    <w:pPr>
      <w:shd w:val="clear" w:color="auto" w:fill="000080"/>
    </w:pPr>
    <w:rPr>
      <w:kern w:val="0"/>
      <w:sz w:val="20"/>
    </w:rPr>
  </w:style>
  <w:style w:type="paragraph" w:styleId="10">
    <w:name w:val="Body Text 3"/>
    <w:basedOn w:val="1"/>
    <w:link w:val="46"/>
    <w:unhideWhenUsed/>
    <w:qFormat/>
    <w:uiPriority w:val="0"/>
    <w:pPr>
      <w:spacing w:after="120"/>
    </w:pPr>
    <w:rPr>
      <w:kern w:val="0"/>
      <w:sz w:val="16"/>
      <w:szCs w:val="16"/>
    </w:rPr>
  </w:style>
  <w:style w:type="paragraph" w:styleId="11">
    <w:name w:val="Body Text"/>
    <w:basedOn w:val="1"/>
    <w:link w:val="42"/>
    <w:unhideWhenUsed/>
    <w:qFormat/>
    <w:uiPriority w:val="0"/>
    <w:pPr>
      <w:spacing w:after="120"/>
    </w:pPr>
    <w:rPr>
      <w:kern w:val="0"/>
      <w:sz w:val="20"/>
    </w:rPr>
  </w:style>
  <w:style w:type="paragraph" w:styleId="12">
    <w:name w:val="Body Text Indent"/>
    <w:basedOn w:val="1"/>
    <w:link w:val="43"/>
    <w:unhideWhenUsed/>
    <w:qFormat/>
    <w:uiPriority w:val="0"/>
    <w:pPr>
      <w:spacing w:after="120"/>
      <w:ind w:left="420" w:leftChars="200"/>
    </w:pPr>
    <w:rPr>
      <w:kern w:val="0"/>
      <w:sz w:val="20"/>
    </w:rPr>
  </w:style>
  <w:style w:type="paragraph" w:styleId="13">
    <w:name w:val="toc 5"/>
    <w:basedOn w:val="1"/>
    <w:next w:val="1"/>
    <w:unhideWhenUsed/>
    <w:qFormat/>
    <w:uiPriority w:val="39"/>
    <w:pPr>
      <w:ind w:left="1680" w:leftChars="800"/>
    </w:pPr>
  </w:style>
  <w:style w:type="paragraph" w:styleId="14">
    <w:name w:val="toc 3"/>
    <w:basedOn w:val="1"/>
    <w:next w:val="1"/>
    <w:unhideWhenUsed/>
    <w:qFormat/>
    <w:uiPriority w:val="39"/>
    <w:pPr>
      <w:ind w:left="840" w:leftChars="400"/>
    </w:pPr>
  </w:style>
  <w:style w:type="paragraph" w:styleId="15">
    <w:name w:val="toc 8"/>
    <w:basedOn w:val="1"/>
    <w:next w:val="1"/>
    <w:unhideWhenUsed/>
    <w:qFormat/>
    <w:uiPriority w:val="39"/>
    <w:pPr>
      <w:ind w:left="2940" w:leftChars="1400"/>
    </w:pPr>
  </w:style>
  <w:style w:type="paragraph" w:styleId="16">
    <w:name w:val="Balloon Text"/>
    <w:basedOn w:val="1"/>
    <w:link w:val="48"/>
    <w:unhideWhenUsed/>
    <w:qFormat/>
    <w:uiPriority w:val="0"/>
    <w:rPr>
      <w:kern w:val="0"/>
      <w:sz w:val="18"/>
      <w:szCs w:val="18"/>
    </w:rPr>
  </w:style>
  <w:style w:type="paragraph" w:styleId="17">
    <w:name w:val="footer"/>
    <w:basedOn w:val="1"/>
    <w:link w:val="37"/>
    <w:unhideWhenUsed/>
    <w:qFormat/>
    <w:uiPriority w:val="0"/>
    <w:pPr>
      <w:tabs>
        <w:tab w:val="center" w:pos="4153"/>
        <w:tab w:val="right" w:pos="8306"/>
      </w:tabs>
      <w:snapToGrid w:val="0"/>
      <w:jc w:val="left"/>
    </w:pPr>
    <w:rPr>
      <w:kern w:val="0"/>
      <w:sz w:val="18"/>
      <w:szCs w:val="18"/>
    </w:rPr>
  </w:style>
  <w:style w:type="paragraph" w:styleId="18">
    <w:name w:val="header"/>
    <w:basedOn w:val="1"/>
    <w:link w:val="36"/>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9">
    <w:name w:val="toc 1"/>
    <w:basedOn w:val="1"/>
    <w:next w:val="1"/>
    <w:unhideWhenUsed/>
    <w:qFormat/>
    <w:uiPriority w:val="39"/>
  </w:style>
  <w:style w:type="paragraph" w:styleId="20">
    <w:name w:val="toc 4"/>
    <w:basedOn w:val="1"/>
    <w:next w:val="1"/>
    <w:unhideWhenUsed/>
    <w:qFormat/>
    <w:uiPriority w:val="39"/>
    <w:pPr>
      <w:ind w:left="1260" w:leftChars="600"/>
    </w:pPr>
  </w:style>
  <w:style w:type="paragraph" w:styleId="21">
    <w:name w:val="Subtitle"/>
    <w:basedOn w:val="1"/>
    <w:next w:val="1"/>
    <w:link w:val="44"/>
    <w:qFormat/>
    <w:uiPriority w:val="0"/>
    <w:pPr>
      <w:spacing w:before="240" w:after="60" w:line="312" w:lineRule="auto"/>
      <w:jc w:val="center"/>
      <w:outlineLvl w:val="1"/>
    </w:pPr>
    <w:rPr>
      <w:rFonts w:ascii="Cambria" w:hAnsi="Cambria"/>
      <w:b/>
      <w:bCs/>
      <w:kern w:val="28"/>
      <w:sz w:val="32"/>
      <w:szCs w:val="32"/>
    </w:rPr>
  </w:style>
  <w:style w:type="paragraph" w:styleId="22">
    <w:name w:val="toc 6"/>
    <w:basedOn w:val="1"/>
    <w:next w:val="1"/>
    <w:unhideWhenUsed/>
    <w:qFormat/>
    <w:uiPriority w:val="39"/>
    <w:pPr>
      <w:ind w:left="2100" w:leftChars="1000"/>
    </w:pPr>
  </w:style>
  <w:style w:type="paragraph" w:styleId="23">
    <w:name w:val="toc 2"/>
    <w:basedOn w:val="1"/>
    <w:next w:val="1"/>
    <w:unhideWhenUsed/>
    <w:qFormat/>
    <w:uiPriority w:val="39"/>
    <w:pPr>
      <w:ind w:left="420" w:leftChars="200"/>
    </w:pPr>
  </w:style>
  <w:style w:type="paragraph" w:styleId="24">
    <w:name w:val="toc 9"/>
    <w:basedOn w:val="1"/>
    <w:next w:val="1"/>
    <w:unhideWhenUsed/>
    <w:qFormat/>
    <w:uiPriority w:val="39"/>
    <w:pPr>
      <w:ind w:left="3360" w:leftChars="1600"/>
    </w:pPr>
  </w:style>
  <w:style w:type="paragraph" w:styleId="25">
    <w:name w:val="Normal (Web)"/>
    <w:basedOn w:val="1"/>
    <w:unhideWhenUsed/>
    <w:qFormat/>
    <w:uiPriority w:val="99"/>
    <w:pPr>
      <w:widowControl/>
      <w:jc w:val="left"/>
    </w:pPr>
    <w:rPr>
      <w:rFonts w:ascii="宋体" w:hAnsi="宋体" w:cs="宋体"/>
      <w:kern w:val="0"/>
      <w:sz w:val="24"/>
      <w:szCs w:val="24"/>
    </w:rPr>
  </w:style>
  <w:style w:type="paragraph" w:styleId="26">
    <w:name w:val="Title"/>
    <w:basedOn w:val="1"/>
    <w:next w:val="1"/>
    <w:link w:val="41"/>
    <w:qFormat/>
    <w:uiPriority w:val="0"/>
    <w:pPr>
      <w:spacing w:before="240" w:after="60"/>
      <w:jc w:val="center"/>
      <w:outlineLvl w:val="0"/>
    </w:pPr>
    <w:rPr>
      <w:rFonts w:ascii="Cambria" w:hAnsi="Cambria"/>
      <w:b/>
      <w:bCs/>
      <w:kern w:val="0"/>
      <w:sz w:val="32"/>
      <w:szCs w:val="32"/>
    </w:rPr>
  </w:style>
  <w:style w:type="character" w:styleId="28">
    <w:name w:val="FollowedHyperlink"/>
    <w:unhideWhenUsed/>
    <w:qFormat/>
    <w:uiPriority w:val="99"/>
    <w:rPr>
      <w:color w:val="800080"/>
      <w:u w:val="single"/>
    </w:rPr>
  </w:style>
  <w:style w:type="character" w:styleId="29">
    <w:name w:val="Hyperlink"/>
    <w:unhideWhenUsed/>
    <w:qFormat/>
    <w:uiPriority w:val="99"/>
    <w:rPr>
      <w:color w:val="0000FF"/>
      <w:u w:val="single"/>
    </w:rPr>
  </w:style>
  <w:style w:type="paragraph" w:customStyle="1" w:styleId="31">
    <w:name w:val="样式 正文缩进 + 段前: 5 磅 段后: 12 磅"/>
    <w:basedOn w:val="8"/>
    <w:qFormat/>
    <w:uiPriority w:val="0"/>
    <w:pPr>
      <w:spacing w:before="120" w:after="120" w:line="312" w:lineRule="auto"/>
      <w:ind w:left="629" w:firstLine="0" w:firstLineChars="0"/>
    </w:pPr>
    <w:rPr>
      <w:rFonts w:ascii="宋体" w:hAnsi="宋体" w:cs="宋体"/>
      <w:szCs w:val="20"/>
    </w:rPr>
  </w:style>
  <w:style w:type="paragraph" w:customStyle="1" w:styleId="32">
    <w:name w:val="标题1"/>
    <w:basedOn w:val="1"/>
    <w:qFormat/>
    <w:uiPriority w:val="0"/>
    <w:pPr>
      <w:tabs>
        <w:tab w:val="left" w:pos="1500"/>
      </w:tabs>
      <w:adjustRightInd w:val="0"/>
      <w:spacing w:line="312" w:lineRule="atLeast"/>
      <w:ind w:left="1500" w:hanging="420"/>
    </w:pPr>
    <w:rPr>
      <w:kern w:val="0"/>
      <w:szCs w:val="20"/>
    </w:rPr>
  </w:style>
  <w:style w:type="paragraph" w:customStyle="1" w:styleId="33">
    <w:name w:val="标题12"/>
    <w:basedOn w:val="1"/>
    <w:qFormat/>
    <w:uiPriority w:val="0"/>
    <w:pPr>
      <w:numPr>
        <w:ilvl w:val="0"/>
        <w:numId w:val="2"/>
      </w:numPr>
      <w:adjustRightInd w:val="0"/>
      <w:spacing w:line="312" w:lineRule="atLeast"/>
    </w:pPr>
    <w:rPr>
      <w:kern w:val="0"/>
      <w:szCs w:val="20"/>
    </w:rPr>
  </w:style>
  <w:style w:type="paragraph" w:customStyle="1" w:styleId="34">
    <w:name w:val="样式2"/>
    <w:basedOn w:val="1"/>
    <w:qFormat/>
    <w:uiPriority w:val="0"/>
    <w:pPr>
      <w:numPr>
        <w:ilvl w:val="0"/>
        <w:numId w:val="3"/>
      </w:numPr>
      <w:tabs>
        <w:tab w:val="left" w:pos="1800"/>
        <w:tab w:val="clear" w:pos="425"/>
      </w:tabs>
      <w:ind w:left="0" w:firstLine="0"/>
    </w:pPr>
    <w:rPr>
      <w:szCs w:val="20"/>
    </w:rPr>
  </w:style>
  <w:style w:type="paragraph" w:customStyle="1" w:styleId="35">
    <w:name w:val="列出段落1"/>
    <w:basedOn w:val="1"/>
    <w:qFormat/>
    <w:uiPriority w:val="34"/>
    <w:pPr>
      <w:ind w:firstLine="420" w:firstLineChars="200"/>
    </w:pPr>
  </w:style>
  <w:style w:type="character" w:customStyle="1" w:styleId="36">
    <w:name w:val="页眉 Char"/>
    <w:link w:val="18"/>
    <w:qFormat/>
    <w:uiPriority w:val="0"/>
    <w:rPr>
      <w:sz w:val="18"/>
      <w:szCs w:val="18"/>
    </w:rPr>
  </w:style>
  <w:style w:type="character" w:customStyle="1" w:styleId="37">
    <w:name w:val="页脚 Char"/>
    <w:link w:val="17"/>
    <w:qFormat/>
    <w:uiPriority w:val="0"/>
    <w:rPr>
      <w:sz w:val="18"/>
      <w:szCs w:val="18"/>
    </w:rPr>
  </w:style>
  <w:style w:type="character" w:customStyle="1" w:styleId="38">
    <w:name w:val="标题 1 Char"/>
    <w:link w:val="2"/>
    <w:qFormat/>
    <w:uiPriority w:val="0"/>
    <w:rPr>
      <w:rFonts w:ascii="Times New Roman" w:hAnsi="Times New Roman" w:eastAsia="宋体" w:cs="Times New Roman"/>
      <w:b/>
      <w:bCs/>
      <w:kern w:val="44"/>
      <w:sz w:val="44"/>
      <w:szCs w:val="44"/>
    </w:rPr>
  </w:style>
  <w:style w:type="character" w:customStyle="1" w:styleId="39">
    <w:name w:val="标题 2 Char"/>
    <w:link w:val="3"/>
    <w:qFormat/>
    <w:uiPriority w:val="0"/>
    <w:rPr>
      <w:rFonts w:ascii="Arial" w:hAnsi="Arial" w:eastAsia="黑体" w:cs="Times New Roman"/>
      <w:b/>
      <w:bCs/>
      <w:sz w:val="32"/>
      <w:szCs w:val="32"/>
    </w:rPr>
  </w:style>
  <w:style w:type="character" w:customStyle="1" w:styleId="40">
    <w:name w:val="标题 3 Char"/>
    <w:link w:val="4"/>
    <w:qFormat/>
    <w:uiPriority w:val="0"/>
    <w:rPr>
      <w:rFonts w:ascii="Times New Roman" w:hAnsi="Times New Roman" w:eastAsia="宋体" w:cs="Times New Roman"/>
      <w:b/>
      <w:bCs/>
      <w:sz w:val="32"/>
      <w:szCs w:val="32"/>
    </w:rPr>
  </w:style>
  <w:style w:type="character" w:customStyle="1" w:styleId="41">
    <w:name w:val="标题 Char"/>
    <w:link w:val="26"/>
    <w:qFormat/>
    <w:uiPriority w:val="0"/>
    <w:rPr>
      <w:rFonts w:ascii="Cambria" w:hAnsi="Cambria" w:eastAsia="宋体" w:cs="Times New Roman"/>
      <w:b/>
      <w:bCs/>
      <w:sz w:val="32"/>
      <w:szCs w:val="32"/>
    </w:rPr>
  </w:style>
  <w:style w:type="character" w:customStyle="1" w:styleId="42">
    <w:name w:val="正文文本 Char"/>
    <w:link w:val="11"/>
    <w:semiHidden/>
    <w:qFormat/>
    <w:uiPriority w:val="0"/>
    <w:rPr>
      <w:rFonts w:ascii="Times New Roman" w:hAnsi="Times New Roman" w:eastAsia="宋体" w:cs="Times New Roman"/>
      <w:szCs w:val="21"/>
    </w:rPr>
  </w:style>
  <w:style w:type="character" w:customStyle="1" w:styleId="43">
    <w:name w:val="正文文本缩进 Char"/>
    <w:link w:val="12"/>
    <w:semiHidden/>
    <w:qFormat/>
    <w:uiPriority w:val="0"/>
    <w:rPr>
      <w:rFonts w:ascii="Times New Roman" w:hAnsi="Times New Roman" w:eastAsia="宋体" w:cs="Times New Roman"/>
      <w:szCs w:val="21"/>
    </w:rPr>
  </w:style>
  <w:style w:type="character" w:customStyle="1" w:styleId="44">
    <w:name w:val="副标题 Char"/>
    <w:link w:val="21"/>
    <w:qFormat/>
    <w:uiPriority w:val="0"/>
    <w:rPr>
      <w:rFonts w:ascii="Cambria" w:hAnsi="Cambria" w:eastAsia="宋体" w:cs="Times New Roman"/>
      <w:b/>
      <w:bCs/>
      <w:kern w:val="28"/>
      <w:sz w:val="32"/>
      <w:szCs w:val="32"/>
    </w:rPr>
  </w:style>
  <w:style w:type="character" w:customStyle="1" w:styleId="45">
    <w:name w:val="正文首行缩进 Char"/>
    <w:link w:val="6"/>
    <w:qFormat/>
    <w:uiPriority w:val="0"/>
    <w:rPr>
      <w:rFonts w:ascii="Times New Roman" w:hAnsi="Times New Roman" w:eastAsia="宋体" w:cs="Times New Roman"/>
      <w:szCs w:val="20"/>
    </w:rPr>
  </w:style>
  <w:style w:type="character" w:customStyle="1" w:styleId="46">
    <w:name w:val="正文文本 3 Char"/>
    <w:link w:val="10"/>
    <w:semiHidden/>
    <w:qFormat/>
    <w:uiPriority w:val="0"/>
    <w:rPr>
      <w:rFonts w:ascii="Times New Roman" w:hAnsi="Times New Roman" w:eastAsia="宋体" w:cs="Times New Roman"/>
      <w:sz w:val="16"/>
      <w:szCs w:val="16"/>
    </w:rPr>
  </w:style>
  <w:style w:type="character" w:customStyle="1" w:styleId="47">
    <w:name w:val="文档结构图 Char"/>
    <w:link w:val="9"/>
    <w:semiHidden/>
    <w:qFormat/>
    <w:uiPriority w:val="0"/>
    <w:rPr>
      <w:rFonts w:ascii="Times New Roman" w:hAnsi="Times New Roman" w:eastAsia="宋体" w:cs="Times New Roman"/>
      <w:szCs w:val="21"/>
      <w:shd w:val="clear" w:color="auto" w:fill="000080"/>
    </w:rPr>
  </w:style>
  <w:style w:type="character" w:customStyle="1" w:styleId="48">
    <w:name w:val="批注框文本 Char"/>
    <w:link w:val="16"/>
    <w:semiHidden/>
    <w:qFormat/>
    <w:uiPriority w:val="0"/>
    <w:rPr>
      <w:rFonts w:ascii="Times New Roman" w:hAnsi="Times New Roman" w:eastAsia="宋体" w:cs="Times New Roman"/>
      <w:sz w:val="18"/>
      <w:szCs w:val="18"/>
    </w:rPr>
  </w:style>
  <w:style w:type="character" w:customStyle="1" w:styleId="49">
    <w:name w:val="书籍标题1"/>
    <w:qFormat/>
    <w:uiPriority w:val="33"/>
    <w:rPr>
      <w:b/>
      <w:bCs/>
      <w:smallCaps/>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SkyUN.Org</Company>
  <Pages>22</Pages>
  <Words>1423</Words>
  <Characters>8116</Characters>
  <Lines>67</Lines>
  <Paragraphs>19</Paragraphs>
  <TotalTime>0</TotalTime>
  <ScaleCrop>false</ScaleCrop>
  <LinksUpToDate>false</LinksUpToDate>
  <CharactersWithSpaces>9520</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2016-08-19T02:03:00Z</dcterms:created>
  <dc:creator>qinjl</dc:creator>
  <cp:lastModifiedBy>wengyn</cp:lastModifiedBy>
  <dcterms:modified xsi:type="dcterms:W3CDTF">2018-05-10T10:30:32Z</dcterms:modified>
  <dc:title>思迅商云8旅游超市管理解决方案</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