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A9" w:rsidRDefault="00D34131" w:rsidP="00D34131">
      <w:pPr>
        <w:pStyle w:val="1"/>
        <w:jc w:val="center"/>
      </w:pPr>
      <w:r>
        <w:rPr>
          <w:rFonts w:hint="eastAsia"/>
        </w:rPr>
        <w:t>御商</w:t>
      </w:r>
      <w:r>
        <w:rPr>
          <w:rFonts w:hint="eastAsia"/>
        </w:rPr>
        <w:t>V9</w:t>
      </w:r>
      <w:r w:rsidR="00963903" w:rsidRPr="00963903">
        <w:t>R</w:t>
      </w:r>
      <w:r w:rsidR="00963903" w:rsidRPr="00963903">
        <w:rPr>
          <w:rFonts w:hint="eastAsia"/>
        </w:rPr>
        <w:t>eckoning</w:t>
      </w:r>
      <w:r w:rsidR="002E5AA5">
        <w:rPr>
          <w:rFonts w:hint="eastAsia"/>
        </w:rPr>
        <w:t>大框</w:t>
      </w:r>
      <w:r>
        <w:rPr>
          <w:rFonts w:hint="eastAsia"/>
        </w:rPr>
        <w:t>转储工具</w:t>
      </w:r>
    </w:p>
    <w:p w:rsidR="000F35EB" w:rsidRPr="000F35EB" w:rsidRDefault="000F35EB" w:rsidP="000F35EB"/>
    <w:p w:rsidR="00D34131" w:rsidRDefault="000F35EB" w:rsidP="000F35EB">
      <w:r>
        <w:rPr>
          <w:rFonts w:hint="eastAsia"/>
        </w:rPr>
        <w:t>步骤</w:t>
      </w:r>
      <w:r>
        <w:t>一：</w:t>
      </w:r>
      <w:r w:rsidR="00322C7F">
        <w:rPr>
          <w:rFonts w:hint="eastAsia"/>
        </w:rPr>
        <w:t>从</w:t>
      </w:r>
      <w:r w:rsidR="008E0EC7">
        <w:rPr>
          <w:rFonts w:hint="eastAsia"/>
        </w:rPr>
        <w:t>经</w:t>
      </w:r>
      <w:r w:rsidR="008E0EC7">
        <w:t>销商</w:t>
      </w:r>
      <w:r w:rsidR="00322C7F">
        <w:t>社区下载</w:t>
      </w:r>
      <w:r w:rsidR="00322C7F">
        <w:rPr>
          <w:rFonts w:hint="eastAsia"/>
        </w:rPr>
        <w:t>转</w:t>
      </w:r>
      <w:r w:rsidR="00322C7F">
        <w:t>储工具</w:t>
      </w:r>
      <w:r w:rsidR="00DF5F5A">
        <w:rPr>
          <w:rFonts w:hint="eastAsia"/>
        </w:rPr>
        <w:t>，将解压后的应用程序拷贝到软件的安装目录下</w:t>
      </w:r>
      <w:r w:rsidR="002837C2">
        <w:rPr>
          <w:rFonts w:hint="eastAsia"/>
        </w:rPr>
        <w:t xml:space="preserve"> </w:t>
      </w:r>
      <w:r w:rsidR="002837C2">
        <w:rPr>
          <w:rFonts w:hint="eastAsia"/>
        </w:rPr>
        <w:t>如</w:t>
      </w:r>
      <w:r w:rsidR="002837C2">
        <w:t>图</w:t>
      </w:r>
      <w:r>
        <w:rPr>
          <w:rFonts w:hint="eastAsia"/>
        </w:rPr>
        <w:t>:</w:t>
      </w:r>
    </w:p>
    <w:p w:rsidR="002837C2" w:rsidRDefault="002837C2" w:rsidP="000F35EB"/>
    <w:p w:rsidR="00DF5F5A" w:rsidRDefault="00DF5F5A" w:rsidP="000F35EB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 wp14:anchorId="5798E6D1" wp14:editId="31E1DCEC">
            <wp:extent cx="4543425" cy="706120"/>
            <wp:effectExtent l="19050" t="19050" r="952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4548" cy="706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F35EB" w:rsidRDefault="000F35EB" w:rsidP="000F35EB">
      <w:pPr>
        <w:pStyle w:val="a3"/>
        <w:ind w:left="360" w:firstLineChars="0" w:firstLine="0"/>
        <w:jc w:val="left"/>
      </w:pPr>
    </w:p>
    <w:p w:rsidR="00DF5F5A" w:rsidRDefault="000F35EB" w:rsidP="000F35EB">
      <w:r>
        <w:rPr>
          <w:rFonts w:hint="eastAsia"/>
        </w:rPr>
        <w:t>步骤</w:t>
      </w:r>
      <w:r>
        <w:t>二：</w:t>
      </w:r>
      <w:r w:rsidR="00E4314A">
        <w:rPr>
          <w:rFonts w:hint="eastAsia"/>
        </w:rPr>
        <w:t>在软件安装目录下双击打开转储工具，设置主服务器、备份数据库，以及业务的开始时间</w:t>
      </w:r>
      <w:r w:rsidR="0041664E">
        <w:rPr>
          <w:rFonts w:hint="eastAsia"/>
        </w:rPr>
        <w:t>。业务开始时间即转储的时间，主服务器即</w:t>
      </w:r>
      <w:r w:rsidR="000F28EB">
        <w:rPr>
          <w:rFonts w:hint="eastAsia"/>
        </w:rPr>
        <w:t>是</w:t>
      </w:r>
      <w:r w:rsidR="0041664E">
        <w:rPr>
          <w:rFonts w:hint="eastAsia"/>
        </w:rPr>
        <w:t>A</w:t>
      </w:r>
      <w:r w:rsidR="0041664E">
        <w:rPr>
          <w:rFonts w:hint="eastAsia"/>
        </w:rPr>
        <w:t>账套（完整数据的数据库），备份服务器即</w:t>
      </w:r>
      <w:r w:rsidR="000F28EB">
        <w:rPr>
          <w:rFonts w:hint="eastAsia"/>
        </w:rPr>
        <w:t>是</w:t>
      </w:r>
      <w:r w:rsidR="0041664E">
        <w:rPr>
          <w:rFonts w:hint="eastAsia"/>
        </w:rPr>
        <w:t>存放</w:t>
      </w:r>
      <w:r w:rsidR="0041664E">
        <w:rPr>
          <w:rFonts w:hint="eastAsia"/>
        </w:rPr>
        <w:t>B</w:t>
      </w:r>
      <w:r w:rsidR="0041664E">
        <w:rPr>
          <w:rFonts w:hint="eastAsia"/>
        </w:rPr>
        <w:t>账的数据库。</w:t>
      </w:r>
    </w:p>
    <w:p w:rsidR="000F35EB" w:rsidRPr="002B5C7C" w:rsidRDefault="000F35EB" w:rsidP="000F35EB">
      <w:pPr>
        <w:pStyle w:val="a3"/>
        <w:ind w:left="360" w:firstLineChars="0" w:firstLine="0"/>
      </w:pPr>
    </w:p>
    <w:p w:rsidR="00E4314A" w:rsidRDefault="00E4314A" w:rsidP="000F35EB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057F67B2" wp14:editId="070114CB">
            <wp:extent cx="3295238" cy="25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C7C" w:rsidRDefault="002B5C7C" w:rsidP="000F35EB">
      <w:pPr>
        <w:pStyle w:val="a3"/>
        <w:ind w:left="360" w:firstLineChars="0" w:firstLine="0"/>
        <w:jc w:val="center"/>
      </w:pPr>
    </w:p>
    <w:p w:rsidR="0041664E" w:rsidRDefault="0019659E" w:rsidP="0019659E">
      <w:r>
        <w:rPr>
          <w:rFonts w:hint="eastAsia"/>
        </w:rPr>
        <w:t>步骤</w:t>
      </w:r>
      <w:r>
        <w:t>三：</w:t>
      </w:r>
      <w:r w:rsidR="0041664E">
        <w:rPr>
          <w:rFonts w:hint="eastAsia"/>
        </w:rPr>
        <w:t>数据库服务器：服务器的</w:t>
      </w:r>
      <w:r w:rsidR="0041664E">
        <w:rPr>
          <w:rFonts w:hint="eastAsia"/>
        </w:rPr>
        <w:t>IP</w:t>
      </w:r>
      <w:r w:rsidR="0041664E">
        <w:rPr>
          <w:rFonts w:hint="eastAsia"/>
        </w:rPr>
        <w:t>地址或域名；数据库用户名：可填写</w:t>
      </w:r>
      <w:r w:rsidR="0041664E">
        <w:rPr>
          <w:rFonts w:hint="eastAsia"/>
        </w:rPr>
        <w:t>sa</w:t>
      </w:r>
      <w:r w:rsidR="0041664E">
        <w:rPr>
          <w:rFonts w:hint="eastAsia"/>
        </w:rPr>
        <w:t>；数据库密码：服务器上</w:t>
      </w:r>
      <w:r w:rsidR="0041664E">
        <w:rPr>
          <w:rFonts w:hint="eastAsia"/>
        </w:rPr>
        <w:t>sa</w:t>
      </w:r>
      <w:r w:rsidR="0041664E">
        <w:rPr>
          <w:rFonts w:hint="eastAsia"/>
        </w:rPr>
        <w:t>的密码；数据库名称：数据库的名称；设置完成后可直接点击测试进行测试连接查看填写是否有</w:t>
      </w:r>
      <w:r w:rsidR="00A3376E">
        <w:rPr>
          <w:rFonts w:hint="eastAsia"/>
        </w:rPr>
        <w:t>成功</w:t>
      </w:r>
      <w:r w:rsidR="0041664E">
        <w:rPr>
          <w:rFonts w:hint="eastAsia"/>
        </w:rPr>
        <w:t>。（</w:t>
      </w:r>
      <w:r w:rsidR="0041664E" w:rsidRPr="0019659E">
        <w:rPr>
          <w:rFonts w:hint="eastAsia"/>
          <w:color w:val="FF0000"/>
        </w:rPr>
        <w:t>注意：</w:t>
      </w:r>
      <w:r w:rsidR="0041664E" w:rsidRPr="0019659E">
        <w:rPr>
          <w:rFonts w:hint="eastAsia"/>
          <w:color w:val="FF0000"/>
        </w:rPr>
        <w:t>A</w:t>
      </w:r>
      <w:r w:rsidR="0041664E" w:rsidRPr="0019659E">
        <w:rPr>
          <w:rFonts w:hint="eastAsia"/>
          <w:color w:val="FF0000"/>
        </w:rPr>
        <w:t>库和</w:t>
      </w:r>
      <w:r w:rsidR="0041664E" w:rsidRPr="0019659E">
        <w:rPr>
          <w:rFonts w:hint="eastAsia"/>
          <w:color w:val="FF0000"/>
        </w:rPr>
        <w:t>B</w:t>
      </w:r>
      <w:r w:rsidR="0041664E" w:rsidRPr="0019659E">
        <w:rPr>
          <w:rFonts w:hint="eastAsia"/>
          <w:color w:val="FF0000"/>
        </w:rPr>
        <w:t>库的版本必须一致</w:t>
      </w:r>
      <w:r w:rsidR="0041664E">
        <w:rPr>
          <w:rFonts w:hint="eastAsia"/>
        </w:rPr>
        <w:t>）</w:t>
      </w:r>
    </w:p>
    <w:p w:rsidR="00E4314A" w:rsidRDefault="00E4314A" w:rsidP="00CC7D24">
      <w:pPr>
        <w:pStyle w:val="a3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18D361B2" wp14:editId="0057B186">
            <wp:extent cx="4314286" cy="3342857"/>
            <wp:effectExtent l="19050" t="1905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33428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4314A" w:rsidRDefault="00BD7B9A" w:rsidP="00BD7B9A">
      <w:pPr>
        <w:rPr>
          <w:rFonts w:hint="eastAsia"/>
        </w:rPr>
      </w:pPr>
      <w:r>
        <w:rPr>
          <w:rFonts w:hint="eastAsia"/>
        </w:rPr>
        <w:t>步骤四</w:t>
      </w:r>
      <w:r>
        <w:t>：</w:t>
      </w:r>
      <w:r w:rsidR="0041664E">
        <w:rPr>
          <w:rFonts w:hint="eastAsia"/>
        </w:rPr>
        <w:t>当主服务器和备份服务器都填写完成后，</w:t>
      </w:r>
      <w:r w:rsidR="00A97E90">
        <w:rPr>
          <w:rFonts w:hint="eastAsia"/>
        </w:rPr>
        <w:t>直接点击完成后，会出现选择转储的界面，选择转储的时间以及基础数据转储设置</w:t>
      </w:r>
      <w:r w:rsidR="007A3161">
        <w:rPr>
          <w:rFonts w:hint="eastAsia"/>
        </w:rPr>
        <w:t xml:space="preserve"> </w:t>
      </w:r>
      <w:r w:rsidR="007A3161">
        <w:rPr>
          <w:rFonts w:hint="eastAsia"/>
        </w:rPr>
        <w:t>如</w:t>
      </w:r>
      <w:r w:rsidR="007A3161">
        <w:t>下图：</w:t>
      </w:r>
    </w:p>
    <w:p w:rsidR="009F76E2" w:rsidRDefault="009F76E2" w:rsidP="00BD7B9A"/>
    <w:p w:rsidR="0041664E" w:rsidRDefault="0041664E" w:rsidP="00FF6915">
      <w:pPr>
        <w:jc w:val="center"/>
      </w:pPr>
      <w:r>
        <w:rPr>
          <w:noProof/>
        </w:rPr>
        <w:drawing>
          <wp:inline distT="0" distB="0" distL="0" distR="0" wp14:anchorId="02C13F92" wp14:editId="70040116">
            <wp:extent cx="5274310" cy="3656611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6E2" w:rsidRDefault="009F76E2" w:rsidP="00FF6915">
      <w:pPr>
        <w:jc w:val="center"/>
      </w:pPr>
    </w:p>
    <w:p w:rsidR="00A97E90" w:rsidRDefault="00921E04" w:rsidP="00921E04">
      <w:r>
        <w:rPr>
          <w:rFonts w:hint="eastAsia"/>
        </w:rPr>
        <w:t>步骤</w:t>
      </w:r>
      <w:r>
        <w:t>五：</w:t>
      </w:r>
      <w:r w:rsidR="00A97E90">
        <w:rPr>
          <w:rFonts w:hint="eastAsia"/>
        </w:rPr>
        <w:t>确定导入的基础数据后，点击下一步进行</w:t>
      </w:r>
      <w:r w:rsidR="00160989">
        <w:rPr>
          <w:rFonts w:hint="eastAsia"/>
        </w:rPr>
        <w:t>入库和退货</w:t>
      </w:r>
      <w:r w:rsidR="00A97E90">
        <w:rPr>
          <w:rFonts w:hint="eastAsia"/>
        </w:rPr>
        <w:t>单据的导入，单据可以分成选择单据和按销售导入，两种模式来进行导入</w:t>
      </w:r>
      <w:r w:rsidR="009F76E2">
        <w:rPr>
          <w:rFonts w:hint="eastAsia"/>
        </w:rPr>
        <w:t>，</w:t>
      </w:r>
      <w:r w:rsidR="009F76E2">
        <w:t>别分是：</w:t>
      </w:r>
    </w:p>
    <w:p w:rsidR="009F76E2" w:rsidRDefault="009F76E2" w:rsidP="00921E04"/>
    <w:p w:rsidR="00A97E90" w:rsidRDefault="00160989" w:rsidP="00A97E90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lastRenderedPageBreak/>
        <w:t>选择单据导入，可以选择需要导入的供应商或者是选择需要转储</w:t>
      </w:r>
      <w:r w:rsidR="00A97E90">
        <w:rPr>
          <w:rFonts w:hint="eastAsia"/>
        </w:rPr>
        <w:t>的单据</w:t>
      </w:r>
      <w:r>
        <w:rPr>
          <w:rFonts w:hint="eastAsia"/>
        </w:rPr>
        <w:t>进行导入。</w:t>
      </w:r>
    </w:p>
    <w:p w:rsidR="00160989" w:rsidRDefault="00160989" w:rsidP="00FF6915">
      <w:pPr>
        <w:jc w:val="center"/>
      </w:pPr>
      <w:r>
        <w:rPr>
          <w:noProof/>
        </w:rPr>
        <w:drawing>
          <wp:inline distT="0" distB="0" distL="0" distR="0" wp14:anchorId="73ED3E50" wp14:editId="6F7C6764">
            <wp:extent cx="5274310" cy="3656330"/>
            <wp:effectExtent l="19050" t="19050" r="21590" b="203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6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166D8" w:rsidRDefault="00D166D8" w:rsidP="00FF6915">
      <w:pPr>
        <w:jc w:val="center"/>
      </w:pPr>
    </w:p>
    <w:p w:rsidR="00160989" w:rsidRPr="00A97E90" w:rsidRDefault="00124129" w:rsidP="002A3611">
      <w:pPr>
        <w:pStyle w:val="a3"/>
        <w:numPr>
          <w:ilvl w:val="1"/>
          <w:numId w:val="1"/>
        </w:numPr>
        <w:ind w:firstLineChars="0"/>
        <w:rPr>
          <w:rFonts w:hint="eastAsia"/>
        </w:rPr>
      </w:pPr>
      <w:r>
        <w:rPr>
          <w:rFonts w:hint="eastAsia"/>
        </w:rPr>
        <w:t>选择按销售导入</w:t>
      </w:r>
      <w:r w:rsidR="00AB1ADD">
        <w:rPr>
          <w:rFonts w:hint="eastAsia"/>
        </w:rPr>
        <w:t>后，只需输入导入的比例即可，程序会自动的根据销售来进行入库</w:t>
      </w:r>
    </w:p>
    <w:p w:rsidR="005958C6" w:rsidRDefault="00124129" w:rsidP="002A3611">
      <w:pPr>
        <w:jc w:val="left"/>
      </w:pPr>
      <w:r>
        <w:rPr>
          <w:rFonts w:hint="eastAsia"/>
        </w:rPr>
        <w:t>导入</w:t>
      </w:r>
      <w:r>
        <w:rPr>
          <w:rFonts w:hint="eastAsia"/>
        </w:rPr>
        <w:t>POS</w:t>
      </w:r>
      <w:r>
        <w:rPr>
          <w:rFonts w:hint="eastAsia"/>
        </w:rPr>
        <w:t>销售时，我们也可以进行按销售进行导入或者按规则进行导入</w:t>
      </w:r>
    </w:p>
    <w:p w:rsidR="005958C6" w:rsidRDefault="005958C6" w:rsidP="002A3611">
      <w:pPr>
        <w:jc w:val="left"/>
        <w:rPr>
          <w:rFonts w:hint="eastAsia"/>
        </w:rPr>
      </w:pPr>
    </w:p>
    <w:p w:rsidR="00E4314A" w:rsidRDefault="002A3611" w:rsidP="002A3611">
      <w:pPr>
        <w:jc w:val="left"/>
      </w:pPr>
      <w:r>
        <w:rPr>
          <w:noProof/>
        </w:rPr>
        <w:drawing>
          <wp:inline distT="0" distB="0" distL="0" distR="0" wp14:anchorId="4FF5DC47" wp14:editId="261081D6">
            <wp:extent cx="5274310" cy="1569085"/>
            <wp:effectExtent l="19050" t="19050" r="2159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9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958C6" w:rsidRDefault="005958C6" w:rsidP="002A3611">
      <w:pPr>
        <w:jc w:val="left"/>
        <w:rPr>
          <w:rFonts w:hint="eastAsia"/>
        </w:rPr>
      </w:pPr>
    </w:p>
    <w:p w:rsidR="00124129" w:rsidRDefault="00124129" w:rsidP="0012412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我们可以直接选择需要导入的流水</w:t>
      </w:r>
      <w:r w:rsidR="002D54A6">
        <w:rPr>
          <w:rFonts w:hint="eastAsia"/>
        </w:rPr>
        <w:t>，如果入库和退货我们也是按照单据或供应商来进行导入时，注意勾选按入库供应商导销售，如果不勾选有可能导致负库存出现</w:t>
      </w:r>
    </w:p>
    <w:p w:rsidR="00124129" w:rsidRDefault="002D54A6" w:rsidP="002B7AF5">
      <w:r>
        <w:rPr>
          <w:noProof/>
        </w:rPr>
        <w:lastRenderedPageBreak/>
        <w:drawing>
          <wp:inline distT="0" distB="0" distL="0" distR="0" wp14:anchorId="3458FBD2" wp14:editId="297A2B1B">
            <wp:extent cx="5273905" cy="3495675"/>
            <wp:effectExtent l="19050" t="19050" r="222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5920" cy="34970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D22FC" w:rsidRDefault="005D22FC" w:rsidP="002B7AF5"/>
    <w:p w:rsidR="00124129" w:rsidRDefault="002D54A6" w:rsidP="0012412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选择按规则导入后我们可以根据实际的导入比例进行设置即可。</w:t>
      </w:r>
    </w:p>
    <w:p w:rsidR="005958C6" w:rsidRDefault="005958C6" w:rsidP="005958C6">
      <w:pPr>
        <w:ind w:left="420"/>
        <w:rPr>
          <w:rFonts w:hint="eastAsia"/>
        </w:rPr>
      </w:pPr>
    </w:p>
    <w:p w:rsidR="002D54A6" w:rsidRDefault="002D54A6" w:rsidP="007E3FEB">
      <w:r>
        <w:rPr>
          <w:noProof/>
        </w:rPr>
        <w:drawing>
          <wp:inline distT="0" distB="0" distL="0" distR="0" wp14:anchorId="304BAED0" wp14:editId="68F71C59">
            <wp:extent cx="5274310" cy="3656611"/>
            <wp:effectExtent l="19050" t="19050" r="21590" b="203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66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26EFE" w:rsidRDefault="00426EFE" w:rsidP="007E3FEB"/>
    <w:p w:rsidR="00124129" w:rsidRDefault="009253D3" w:rsidP="009253D3">
      <w:r>
        <w:rPr>
          <w:rFonts w:hint="eastAsia"/>
        </w:rPr>
        <w:t>步骤</w:t>
      </w:r>
      <w:r w:rsidR="00FB235A">
        <w:rPr>
          <w:rFonts w:hint="eastAsia"/>
        </w:rPr>
        <w:t>六</w:t>
      </w:r>
      <w:bookmarkStart w:id="0" w:name="_GoBack"/>
      <w:bookmarkEnd w:id="0"/>
      <w:r>
        <w:t>：</w:t>
      </w:r>
      <w:r w:rsidR="00C039AC">
        <w:rPr>
          <w:rFonts w:hint="eastAsia"/>
        </w:rPr>
        <w:t>当</w:t>
      </w:r>
      <w:r w:rsidR="00C039AC">
        <w:rPr>
          <w:rFonts w:hint="eastAsia"/>
        </w:rPr>
        <w:t>POS</w:t>
      </w:r>
      <w:r w:rsidR="00C039AC">
        <w:rPr>
          <w:rFonts w:hint="eastAsia"/>
        </w:rPr>
        <w:t>销售设置完成后，我们可以直接点击下一步对批发销售进行导入。我们可以在导入界面中直接选择需要导入的单据进行转储即可。（</w:t>
      </w:r>
      <w:r w:rsidR="00C039AC" w:rsidRPr="009253D3">
        <w:rPr>
          <w:rFonts w:hint="eastAsia"/>
          <w:color w:val="FF0000"/>
        </w:rPr>
        <w:t>注：当数据量比较大的时候可能会特别耗时，最好是在营业结束后进行转储</w:t>
      </w:r>
      <w:r w:rsidR="00C039AC">
        <w:rPr>
          <w:rFonts w:hint="eastAsia"/>
        </w:rPr>
        <w:t>）</w:t>
      </w:r>
    </w:p>
    <w:p w:rsidR="00855BC0" w:rsidRDefault="00C039AC" w:rsidP="0074387A">
      <w:pPr>
        <w:jc w:val="center"/>
      </w:pPr>
      <w:r>
        <w:rPr>
          <w:noProof/>
        </w:rPr>
        <w:lastRenderedPageBreak/>
        <w:drawing>
          <wp:inline distT="0" distB="0" distL="0" distR="0" wp14:anchorId="509C5407" wp14:editId="18507181">
            <wp:extent cx="5273905" cy="3409950"/>
            <wp:effectExtent l="19050" t="19050" r="22225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380" cy="3411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5BC0" w:rsidRPr="00F455E3" w:rsidRDefault="004020A8" w:rsidP="00F455E3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F455E3">
        <w:rPr>
          <w:rFonts w:hint="eastAsia"/>
          <w:sz w:val="32"/>
          <w:szCs w:val="32"/>
        </w:rPr>
        <w:t>常见问</w:t>
      </w:r>
      <w:r w:rsidRPr="00F455E3">
        <w:rPr>
          <w:sz w:val="32"/>
          <w:szCs w:val="32"/>
        </w:rPr>
        <w:t>题</w:t>
      </w:r>
    </w:p>
    <w:p w:rsidR="00C039AC" w:rsidRDefault="00F455E3" w:rsidP="00F455E3">
      <w:r>
        <w:rPr>
          <w:rFonts w:hint="eastAsia"/>
        </w:rPr>
        <w:t>1</w:t>
      </w:r>
      <w:r w:rsidR="0072066B">
        <w:rPr>
          <w:rFonts w:hint="eastAsia"/>
        </w:rPr>
        <w:t>当转储工具最小化后会直接掩藏掉</w:t>
      </w:r>
    </w:p>
    <w:p w:rsidR="0072066B" w:rsidRPr="0072066B" w:rsidRDefault="0072066B" w:rsidP="0072066B">
      <w:pPr>
        <w:pStyle w:val="a3"/>
        <w:ind w:left="360" w:firstLineChars="0" w:firstLine="0"/>
        <w:rPr>
          <w:color w:val="FF0000"/>
          <w:sz w:val="24"/>
        </w:rPr>
      </w:pPr>
      <w:r w:rsidRPr="0072066B">
        <w:rPr>
          <w:color w:val="FF0000"/>
          <w:sz w:val="24"/>
        </w:rPr>
        <w:t>C</w:t>
      </w:r>
      <w:r w:rsidRPr="0072066B">
        <w:rPr>
          <w:rFonts w:hint="eastAsia"/>
          <w:color w:val="FF0000"/>
          <w:sz w:val="24"/>
        </w:rPr>
        <w:t xml:space="preserve">trl+Alt+1   </w:t>
      </w:r>
      <w:r w:rsidRPr="0072066B">
        <w:rPr>
          <w:rFonts w:hint="eastAsia"/>
          <w:color w:val="FF0000"/>
          <w:sz w:val="24"/>
        </w:rPr>
        <w:t>隐藏</w:t>
      </w:r>
      <w:r w:rsidRPr="0072066B">
        <w:rPr>
          <w:rFonts w:hint="eastAsia"/>
          <w:color w:val="FF0000"/>
          <w:sz w:val="24"/>
        </w:rPr>
        <w:t>reckoning</w:t>
      </w:r>
      <w:r w:rsidRPr="0072066B">
        <w:rPr>
          <w:rFonts w:hint="eastAsia"/>
          <w:color w:val="FF0000"/>
          <w:sz w:val="24"/>
        </w:rPr>
        <w:t>工具</w:t>
      </w:r>
      <w:r w:rsidRPr="0072066B">
        <w:rPr>
          <w:rFonts w:hint="eastAsia"/>
          <w:color w:val="FF0000"/>
          <w:sz w:val="24"/>
        </w:rPr>
        <w:tab/>
      </w:r>
      <w:r w:rsidRPr="0072066B">
        <w:rPr>
          <w:rFonts w:hint="eastAsia"/>
          <w:color w:val="FF0000"/>
          <w:sz w:val="24"/>
        </w:rPr>
        <w:tab/>
      </w:r>
    </w:p>
    <w:p w:rsidR="0072066B" w:rsidRPr="0072066B" w:rsidRDefault="0072066B" w:rsidP="0072066B">
      <w:pPr>
        <w:pStyle w:val="a3"/>
        <w:ind w:left="360" w:firstLineChars="0" w:firstLine="0"/>
        <w:rPr>
          <w:color w:val="FF0000"/>
          <w:sz w:val="24"/>
        </w:rPr>
      </w:pPr>
      <w:r w:rsidRPr="0072066B">
        <w:rPr>
          <w:rFonts w:hint="eastAsia"/>
          <w:color w:val="FF0000"/>
          <w:sz w:val="24"/>
        </w:rPr>
        <w:t xml:space="preserve">Ctrl+Alt+2   </w:t>
      </w:r>
      <w:r w:rsidRPr="0072066B">
        <w:rPr>
          <w:rFonts w:hint="eastAsia"/>
          <w:color w:val="FF0000"/>
          <w:sz w:val="24"/>
        </w:rPr>
        <w:t>显示</w:t>
      </w:r>
      <w:r w:rsidRPr="0072066B">
        <w:rPr>
          <w:rFonts w:hint="eastAsia"/>
          <w:color w:val="FF0000"/>
          <w:sz w:val="24"/>
        </w:rPr>
        <w:t>reckoning</w:t>
      </w:r>
      <w:r w:rsidRPr="0072066B">
        <w:rPr>
          <w:rFonts w:hint="eastAsia"/>
          <w:color w:val="FF0000"/>
          <w:sz w:val="24"/>
        </w:rPr>
        <w:t>工具</w:t>
      </w:r>
    </w:p>
    <w:p w:rsidR="0072066B" w:rsidRDefault="0072066B" w:rsidP="0072066B">
      <w:pPr>
        <w:pStyle w:val="a3"/>
        <w:ind w:left="360" w:firstLineChars="0" w:firstLine="0"/>
      </w:pPr>
    </w:p>
    <w:p w:rsidR="0072066B" w:rsidRDefault="0072066B" w:rsidP="00DF5F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在登录</w:t>
      </w:r>
      <w:r>
        <w:rPr>
          <w:rFonts w:hint="eastAsia"/>
        </w:rPr>
        <w:t>B</w:t>
      </w:r>
      <w:r>
        <w:rPr>
          <w:rFonts w:hint="eastAsia"/>
        </w:rPr>
        <w:t>库时，如果注册表的数据库名称是</w:t>
      </w:r>
      <w:r>
        <w:rPr>
          <w:rFonts w:hint="eastAsia"/>
        </w:rPr>
        <w:t>A</w:t>
      </w:r>
      <w:r>
        <w:rPr>
          <w:rFonts w:hint="eastAsia"/>
        </w:rPr>
        <w:t>库的，那我们只需要在登录的密码后面加上</w:t>
      </w:r>
      <w:r>
        <w:rPr>
          <w:rFonts w:hint="eastAsia"/>
        </w:rPr>
        <w:t>kmkm</w:t>
      </w:r>
      <w:r>
        <w:rPr>
          <w:rFonts w:hint="eastAsia"/>
        </w:rPr>
        <w:t>（例：</w:t>
      </w:r>
      <w:r>
        <w:rPr>
          <w:rFonts w:hint="eastAsia"/>
        </w:rPr>
        <w:t>A</w:t>
      </w:r>
      <w:r>
        <w:rPr>
          <w:rFonts w:hint="eastAsia"/>
        </w:rPr>
        <w:t>库的账号密码都是</w:t>
      </w:r>
      <w:r>
        <w:rPr>
          <w:rFonts w:hint="eastAsia"/>
        </w:rPr>
        <w:t>9001</w:t>
      </w:r>
      <w:r>
        <w:rPr>
          <w:rFonts w:hint="eastAsia"/>
        </w:rPr>
        <w:t>，我们在登入</w:t>
      </w:r>
      <w:r>
        <w:rPr>
          <w:rFonts w:hint="eastAsia"/>
        </w:rPr>
        <w:t>B</w:t>
      </w:r>
      <w:r>
        <w:rPr>
          <w:rFonts w:hint="eastAsia"/>
        </w:rPr>
        <w:t>库时，账号输入</w:t>
      </w:r>
      <w:r>
        <w:rPr>
          <w:rFonts w:hint="eastAsia"/>
        </w:rPr>
        <w:t>9001</w:t>
      </w:r>
      <w:r>
        <w:rPr>
          <w:rFonts w:hint="eastAsia"/>
        </w:rPr>
        <w:t>密码输入</w:t>
      </w:r>
      <w:r>
        <w:rPr>
          <w:rFonts w:hint="eastAsia"/>
        </w:rPr>
        <w:t>9001kmkm</w:t>
      </w:r>
      <w:r>
        <w:rPr>
          <w:rFonts w:hint="eastAsia"/>
        </w:rPr>
        <w:t>），如果注册表中数据库名称是</w:t>
      </w:r>
      <w:r>
        <w:rPr>
          <w:rFonts w:hint="eastAsia"/>
        </w:rPr>
        <w:t>B</w:t>
      </w:r>
      <w:r>
        <w:rPr>
          <w:rFonts w:hint="eastAsia"/>
        </w:rPr>
        <w:t>的我们直接输入正确的用户名和密码即可。</w:t>
      </w:r>
    </w:p>
    <w:p w:rsidR="00C16F20" w:rsidRDefault="00C16F20" w:rsidP="00C16F20"/>
    <w:p w:rsidR="00C16F20" w:rsidRDefault="00C16F20" w:rsidP="00DF5F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主服务器和备份服务器设置完后，如果需要进行修改时直接进入注册表</w:t>
      </w:r>
    </w:p>
    <w:p w:rsidR="00C16F20" w:rsidRDefault="00C16F20" w:rsidP="00C16F20">
      <w:pPr>
        <w:pStyle w:val="a3"/>
        <w:ind w:left="360" w:firstLineChars="0" w:firstLine="0"/>
      </w:pPr>
      <w:r>
        <w:rPr>
          <w:rFonts w:hint="eastAsia"/>
        </w:rPr>
        <w:t>注册表</w:t>
      </w:r>
      <w:r w:rsidR="008F1EA5">
        <w:rPr>
          <w:rFonts w:hint="eastAsia"/>
        </w:rPr>
        <w:t>64</w:t>
      </w:r>
      <w:r w:rsidR="008F1EA5">
        <w:rPr>
          <w:rFonts w:hint="eastAsia"/>
        </w:rPr>
        <w:t>位</w:t>
      </w:r>
      <w:r>
        <w:rPr>
          <w:rFonts w:hint="eastAsia"/>
        </w:rPr>
        <w:t>路径</w:t>
      </w:r>
      <w:r>
        <w:rPr>
          <w:rFonts w:hint="eastAsia"/>
        </w:rPr>
        <w:t>:</w:t>
      </w:r>
      <w:r w:rsidRPr="00C16F20">
        <w:t xml:space="preserve"> HKEY_LOCAL_MACHINE\SOFTWARE\Wow6432Node\Microsoft\DB_v9</w:t>
      </w:r>
    </w:p>
    <w:p w:rsidR="008F1EA5" w:rsidRDefault="008F1EA5" w:rsidP="00C16F20">
      <w:pPr>
        <w:pStyle w:val="a3"/>
        <w:ind w:left="360" w:firstLineChars="0" w:firstLine="0"/>
      </w:pPr>
      <w:r>
        <w:rPr>
          <w:rFonts w:hint="eastAsia"/>
        </w:rPr>
        <w:tab/>
      </w:r>
      <w:r>
        <w:rPr>
          <w:rFonts w:hint="eastAsia"/>
        </w:rPr>
        <w:tab/>
      </w:r>
      <w:r w:rsidR="00B817C5">
        <w:t xml:space="preserve">  </w:t>
      </w:r>
      <w:r>
        <w:rPr>
          <w:rFonts w:hint="eastAsia"/>
        </w:rPr>
        <w:t>32</w:t>
      </w:r>
      <w:r>
        <w:rPr>
          <w:rFonts w:hint="eastAsia"/>
        </w:rPr>
        <w:t>位路径</w:t>
      </w:r>
      <w:r>
        <w:rPr>
          <w:rFonts w:hint="eastAsia"/>
        </w:rPr>
        <w:t>:</w:t>
      </w:r>
      <w:r w:rsidRPr="00C16F20">
        <w:t xml:space="preserve"> HKEY_LOCAL_MACHINE\SOFTWARE\ Microsoft\DB_v9</w:t>
      </w:r>
    </w:p>
    <w:p w:rsidR="0072066B" w:rsidRPr="00D34131" w:rsidRDefault="008F1EA5" w:rsidP="0074387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7B9FD08" wp14:editId="668F2C91">
            <wp:extent cx="4942205" cy="2552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5307" cy="255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66B" w:rsidRPr="00D34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65" w:rsidRDefault="00C02D65" w:rsidP="00AB1ADD">
      <w:r>
        <w:separator/>
      </w:r>
    </w:p>
  </w:endnote>
  <w:endnote w:type="continuationSeparator" w:id="0">
    <w:p w:rsidR="00C02D65" w:rsidRDefault="00C02D65" w:rsidP="00AB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65" w:rsidRDefault="00C02D65" w:rsidP="00AB1ADD">
      <w:r>
        <w:separator/>
      </w:r>
    </w:p>
  </w:footnote>
  <w:footnote w:type="continuationSeparator" w:id="0">
    <w:p w:rsidR="00C02D65" w:rsidRDefault="00C02D65" w:rsidP="00AB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335E"/>
    <w:multiLevelType w:val="hybridMultilevel"/>
    <w:tmpl w:val="9F8C44C8"/>
    <w:lvl w:ilvl="0" w:tplc="31DE5ED6">
      <w:start w:val="2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E63B8F"/>
    <w:multiLevelType w:val="hybridMultilevel"/>
    <w:tmpl w:val="532E9354"/>
    <w:lvl w:ilvl="0" w:tplc="0DD06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31"/>
    <w:rsid w:val="000468B1"/>
    <w:rsid w:val="000626DC"/>
    <w:rsid w:val="00066963"/>
    <w:rsid w:val="000E4FB6"/>
    <w:rsid w:val="000E5BD6"/>
    <w:rsid w:val="000F28EB"/>
    <w:rsid w:val="000F35EB"/>
    <w:rsid w:val="00124129"/>
    <w:rsid w:val="00160989"/>
    <w:rsid w:val="0019659E"/>
    <w:rsid w:val="002837C2"/>
    <w:rsid w:val="002A3611"/>
    <w:rsid w:val="002B5C7C"/>
    <w:rsid w:val="002B7AF5"/>
    <w:rsid w:val="002D54A6"/>
    <w:rsid w:val="002E5AA5"/>
    <w:rsid w:val="00322C7F"/>
    <w:rsid w:val="00330E66"/>
    <w:rsid w:val="00357D83"/>
    <w:rsid w:val="003622B2"/>
    <w:rsid w:val="00366C83"/>
    <w:rsid w:val="00386B13"/>
    <w:rsid w:val="004020A8"/>
    <w:rsid w:val="0041664E"/>
    <w:rsid w:val="00426EFE"/>
    <w:rsid w:val="005958C6"/>
    <w:rsid w:val="005D22FC"/>
    <w:rsid w:val="005D293D"/>
    <w:rsid w:val="00670BD3"/>
    <w:rsid w:val="006F3B50"/>
    <w:rsid w:val="0072066B"/>
    <w:rsid w:val="00737279"/>
    <w:rsid w:val="0074387A"/>
    <w:rsid w:val="007A3161"/>
    <w:rsid w:val="007E3FEB"/>
    <w:rsid w:val="00855BC0"/>
    <w:rsid w:val="00885DD0"/>
    <w:rsid w:val="008E0EC7"/>
    <w:rsid w:val="008F1EA5"/>
    <w:rsid w:val="00906644"/>
    <w:rsid w:val="00921E04"/>
    <w:rsid w:val="009253D3"/>
    <w:rsid w:val="00963903"/>
    <w:rsid w:val="009B5036"/>
    <w:rsid w:val="009F76E2"/>
    <w:rsid w:val="00A22365"/>
    <w:rsid w:val="00A228AD"/>
    <w:rsid w:val="00A3376E"/>
    <w:rsid w:val="00A902C0"/>
    <w:rsid w:val="00A97E90"/>
    <w:rsid w:val="00AB1ADD"/>
    <w:rsid w:val="00AB75E5"/>
    <w:rsid w:val="00B817C5"/>
    <w:rsid w:val="00BD7B9A"/>
    <w:rsid w:val="00BE5F8A"/>
    <w:rsid w:val="00C02D65"/>
    <w:rsid w:val="00C039AC"/>
    <w:rsid w:val="00C16F20"/>
    <w:rsid w:val="00CA4BE7"/>
    <w:rsid w:val="00CC7D24"/>
    <w:rsid w:val="00D166D8"/>
    <w:rsid w:val="00D34131"/>
    <w:rsid w:val="00DF5F5A"/>
    <w:rsid w:val="00E4314A"/>
    <w:rsid w:val="00E50E22"/>
    <w:rsid w:val="00F455E3"/>
    <w:rsid w:val="00FB235A"/>
    <w:rsid w:val="00FF6915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A3193-C167-45D1-B0CD-74E0C86E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34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4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F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F5F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5F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1A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1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5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余波</dc:creator>
  <cp:lastModifiedBy>方梦勤</cp:lastModifiedBy>
  <cp:revision>60</cp:revision>
  <dcterms:created xsi:type="dcterms:W3CDTF">2017-12-13T01:18:00Z</dcterms:created>
  <dcterms:modified xsi:type="dcterms:W3CDTF">2017-12-20T03:04:00Z</dcterms:modified>
</cp:coreProperties>
</file>